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ECF" w:rsidRDefault="00D63447">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line="216" w:lineRule="auto"/>
        <w:jc w:val="center"/>
        <w:rPr>
          <w:rFonts w:ascii="Calibri Bold" w:hAnsi="Calibri Bold"/>
          <w:sz w:val="15"/>
        </w:rPr>
      </w:pPr>
      <w:r>
        <w:rPr>
          <w:rFonts w:ascii="Calibri Bold" w:hAnsi="Calibri Bold"/>
          <w:sz w:val="15"/>
        </w:rPr>
        <w:t xml:space="preserve">ДОГОВОР НА ОКАЗАНИЕ УСЛУГ № </w:t>
      </w:r>
      <w:r w:rsidR="00BC3050">
        <w:rPr>
          <w:rFonts w:asciiTheme="minorHAnsi" w:hAnsiTheme="minorHAnsi"/>
          <w:sz w:val="15"/>
        </w:rPr>
        <w:t>_______</w:t>
      </w:r>
      <w:r>
        <w:rPr>
          <w:rFonts w:ascii="Calibri Bold" w:hAnsi="Calibri Bold"/>
          <w:sz w:val="15"/>
        </w:rPr>
        <w:cr/>
      </w:r>
    </w:p>
    <w:tbl>
      <w:tblPr>
        <w:tblW w:w="0" w:type="auto"/>
        <w:tblLayout w:type="fixed"/>
        <w:tblLook w:val="0000"/>
      </w:tblPr>
      <w:tblGrid>
        <w:gridCol w:w="5184"/>
        <w:gridCol w:w="5184"/>
      </w:tblGrid>
      <w:tr w:rsidR="00A97ECF">
        <w:trPr>
          <w:cantSplit/>
          <w:trHeight w:val="250"/>
        </w:trPr>
        <w:tc>
          <w:tcPr>
            <w:tcW w:w="5184"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A97ECF" w:rsidRDefault="00D63447">
            <w:pPr>
              <w:pStyle w:val="1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0" w:after="20" w:line="216" w:lineRule="auto"/>
              <w:rPr>
                <w:rFonts w:ascii="Calibri" w:hAnsi="Calibri"/>
                <w:sz w:val="15"/>
              </w:rPr>
            </w:pPr>
            <w:r>
              <w:rPr>
                <w:rFonts w:ascii="Calibri" w:hAnsi="Calibri"/>
                <w:sz w:val="15"/>
              </w:rPr>
              <w:t>Город Красноярск</w:t>
            </w:r>
          </w:p>
        </w:tc>
        <w:tc>
          <w:tcPr>
            <w:tcW w:w="5184"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A97ECF" w:rsidRDefault="00BC3050" w:rsidP="00BC3050">
            <w:pPr>
              <w:pStyle w:val="1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3850"/>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0" w:after="20" w:line="216" w:lineRule="auto"/>
              <w:rPr>
                <w:rFonts w:ascii="Calibri" w:hAnsi="Calibri"/>
                <w:sz w:val="15"/>
              </w:rPr>
            </w:pPr>
            <w:r>
              <w:rPr>
                <w:rFonts w:ascii="Calibri" w:hAnsi="Calibri"/>
                <w:sz w:val="15"/>
              </w:rPr>
              <w:tab/>
            </w:r>
            <w:r>
              <w:rPr>
                <w:rFonts w:ascii="Calibri" w:hAnsi="Calibri"/>
                <w:sz w:val="15"/>
              </w:rPr>
              <w:tab/>
            </w:r>
            <w:r>
              <w:rPr>
                <w:rFonts w:ascii="Calibri" w:hAnsi="Calibri"/>
                <w:sz w:val="15"/>
              </w:rPr>
              <w:tab/>
            </w:r>
            <w:r>
              <w:rPr>
                <w:rFonts w:ascii="Calibri" w:hAnsi="Calibri"/>
                <w:sz w:val="15"/>
              </w:rPr>
              <w:tab/>
            </w:r>
            <w:r>
              <w:rPr>
                <w:rFonts w:ascii="Calibri" w:hAnsi="Calibri"/>
                <w:sz w:val="15"/>
              </w:rPr>
              <w:tab/>
            </w:r>
            <w:r>
              <w:rPr>
                <w:rFonts w:ascii="Calibri" w:hAnsi="Calibri"/>
                <w:sz w:val="15"/>
              </w:rPr>
              <w:tab/>
              <w:t>_________________</w:t>
            </w:r>
            <w:r>
              <w:rPr>
                <w:rFonts w:ascii="Calibri" w:hAnsi="Calibri"/>
                <w:sz w:val="15"/>
              </w:rPr>
              <w:tab/>
            </w:r>
            <w:r>
              <w:rPr>
                <w:rFonts w:ascii="Calibri" w:hAnsi="Calibri"/>
                <w:sz w:val="15"/>
              </w:rPr>
              <w:tab/>
            </w:r>
          </w:p>
        </w:tc>
      </w:tr>
    </w:tbl>
    <w:p w:rsidR="00A97ECF" w:rsidRDefault="00A97EC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Bold" w:hAnsi="Calibri Bold"/>
          <w:sz w:val="15"/>
        </w:rPr>
      </w:pPr>
    </w:p>
    <w:p w:rsidR="00A97ECF" w:rsidRDefault="00A97EC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line="216" w:lineRule="auto"/>
        <w:rPr>
          <w:rFonts w:ascii="Calibri" w:hAnsi="Calibri"/>
          <w:sz w:val="15"/>
        </w:rPr>
      </w:pPr>
    </w:p>
    <w:p w:rsidR="00A97ECF" w:rsidRDefault="00D63447">
      <w:pPr>
        <w:pStyle w:val="wwP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firstLine="0"/>
        <w:rPr>
          <w:rStyle w:val="wT7"/>
          <w:rFonts w:ascii="Calibri" w:hAnsi="Calibri"/>
          <w:sz w:val="15"/>
        </w:rPr>
      </w:pPr>
      <w:r>
        <w:rPr>
          <w:rStyle w:val="wT7"/>
          <w:rFonts w:ascii="Calibri" w:hAnsi="Calibri"/>
          <w:sz w:val="15"/>
        </w:rPr>
        <w:t>ООО «Красноярская сеть»,</w:t>
      </w:r>
      <w:r w:rsidR="0018156F" w:rsidRPr="0018156F">
        <w:rPr>
          <w:rStyle w:val="wT7"/>
          <w:rFonts w:ascii="Calibri" w:hAnsi="Calibri"/>
          <w:sz w:val="15"/>
        </w:rPr>
        <w:t xml:space="preserve"> </w:t>
      </w:r>
      <w:r w:rsidR="0018156F">
        <w:rPr>
          <w:rStyle w:val="wT7"/>
          <w:rFonts w:ascii="Calibri" w:hAnsi="Calibri"/>
          <w:sz w:val="15"/>
        </w:rPr>
        <w:t>именуем</w:t>
      </w:r>
      <w:r w:rsidR="0018156F" w:rsidRPr="0018156F">
        <w:rPr>
          <w:rStyle w:val="wT7"/>
          <w:rFonts w:ascii="Calibri" w:hAnsi="Calibri"/>
          <w:sz w:val="15"/>
        </w:rPr>
        <w:t>ое</w:t>
      </w:r>
      <w:r w:rsidR="0018156F">
        <w:rPr>
          <w:rStyle w:val="wT7"/>
          <w:rFonts w:ascii="Calibri" w:hAnsi="Calibri"/>
          <w:sz w:val="15"/>
        </w:rPr>
        <w:t xml:space="preserve"> в дальнейшем «Провайдер»,</w:t>
      </w:r>
      <w:r>
        <w:rPr>
          <w:rStyle w:val="wT7"/>
          <w:rFonts w:ascii="Calibri" w:hAnsi="Calibri"/>
          <w:sz w:val="15"/>
        </w:rPr>
        <w:t xml:space="preserve"> в лице </w:t>
      </w:r>
      <w:r w:rsidR="002E56B7">
        <w:rPr>
          <w:rStyle w:val="wT7"/>
          <w:rFonts w:ascii="Calibri" w:hAnsi="Calibri"/>
          <w:sz w:val="15"/>
        </w:rPr>
        <w:t>генерального директора Михайловой Галины Валерьевны</w:t>
      </w:r>
      <w:r>
        <w:rPr>
          <w:rStyle w:val="wT7"/>
          <w:rFonts w:ascii="Calibri" w:hAnsi="Calibri"/>
          <w:sz w:val="15"/>
        </w:rPr>
        <w:t xml:space="preserve">, </w:t>
      </w:r>
      <w:r w:rsidR="009F5AB9">
        <w:rPr>
          <w:rStyle w:val="wT7"/>
          <w:rFonts w:ascii="Calibri" w:hAnsi="Calibri"/>
          <w:sz w:val="15"/>
        </w:rPr>
        <w:t>действующе</w:t>
      </w:r>
      <w:r w:rsidR="002E56B7">
        <w:rPr>
          <w:rStyle w:val="wT7"/>
          <w:rFonts w:ascii="Calibri" w:hAnsi="Calibri"/>
          <w:sz w:val="15"/>
        </w:rPr>
        <w:t>го</w:t>
      </w:r>
      <w:r w:rsidR="009F5AB9">
        <w:rPr>
          <w:rStyle w:val="wT7"/>
          <w:rFonts w:ascii="Calibri" w:hAnsi="Calibri"/>
          <w:sz w:val="15"/>
        </w:rPr>
        <w:t xml:space="preserve"> на основании </w:t>
      </w:r>
      <w:r w:rsidR="008E74A5">
        <w:rPr>
          <w:rStyle w:val="wT7"/>
          <w:rFonts w:ascii="Calibri" w:hAnsi="Calibri"/>
          <w:sz w:val="15"/>
        </w:rPr>
        <w:t>У</w:t>
      </w:r>
      <w:r w:rsidR="002E56B7">
        <w:rPr>
          <w:rStyle w:val="wT7"/>
          <w:rFonts w:ascii="Calibri" w:hAnsi="Calibri"/>
          <w:sz w:val="15"/>
        </w:rPr>
        <w:t>става</w:t>
      </w:r>
      <w:r w:rsidR="00FA5D04">
        <w:rPr>
          <w:rStyle w:val="wT7"/>
          <w:rFonts w:ascii="Calibri" w:hAnsi="Calibri"/>
          <w:sz w:val="15"/>
        </w:rPr>
        <w:t xml:space="preserve">, </w:t>
      </w:r>
      <w:r>
        <w:rPr>
          <w:rStyle w:val="wT7"/>
          <w:rFonts w:ascii="Calibri" w:hAnsi="Calibri"/>
          <w:sz w:val="15"/>
        </w:rPr>
        <w:t xml:space="preserve">с одной стороны, и </w:t>
      </w:r>
      <w:r w:rsidR="00BC3050">
        <w:rPr>
          <w:rStyle w:val="wT7"/>
          <w:rFonts w:ascii="Calibri" w:hAnsi="Calibri"/>
          <w:sz w:val="15"/>
        </w:rPr>
        <w:t>______________________________</w:t>
      </w:r>
      <w:r>
        <w:rPr>
          <w:rStyle w:val="wT7"/>
          <w:rFonts w:ascii="Calibri" w:hAnsi="Calibri"/>
          <w:sz w:val="15"/>
        </w:rPr>
        <w:t>, именуемы</w:t>
      </w:r>
      <w:proofErr w:type="gramStart"/>
      <w:r>
        <w:rPr>
          <w:rStyle w:val="wT7"/>
          <w:rFonts w:ascii="Calibri" w:hAnsi="Calibri"/>
          <w:sz w:val="15"/>
        </w:rPr>
        <w:t>й(</w:t>
      </w:r>
      <w:proofErr w:type="spellStart"/>
      <w:proofErr w:type="gramEnd"/>
      <w:r>
        <w:rPr>
          <w:rStyle w:val="wT7"/>
          <w:rFonts w:ascii="Calibri" w:hAnsi="Calibri"/>
          <w:sz w:val="15"/>
        </w:rPr>
        <w:t>ая</w:t>
      </w:r>
      <w:proofErr w:type="spellEnd"/>
      <w:r>
        <w:rPr>
          <w:rStyle w:val="wT7"/>
          <w:rFonts w:ascii="Calibri" w:hAnsi="Calibri"/>
          <w:sz w:val="15"/>
        </w:rPr>
        <w:t>) в дальнейшем «Абонент», с другой стороны, заключили настоящий договор о нижеследующем:</w:t>
      </w:r>
    </w:p>
    <w:p w:rsidR="00A97ECF" w:rsidRDefault="00A97ECF">
      <w:pPr>
        <w:pStyle w:val="wwP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firstLine="0"/>
        <w:rPr>
          <w:rStyle w:val="wT7"/>
          <w:rFonts w:ascii="Calibri" w:hAnsi="Calibri"/>
          <w:sz w:val="15"/>
        </w:rPr>
      </w:pPr>
    </w:p>
    <w:p w:rsidR="00A97ECF" w:rsidRPr="00CA3E7F" w:rsidRDefault="00D63447">
      <w:pPr>
        <w:pStyle w:val="wP3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rPr>
          <w:rFonts w:ascii="Calibri Bold" w:hAnsi="Calibri Bold"/>
          <w:b/>
          <w:sz w:val="15"/>
          <w:lang w:val="en-US"/>
        </w:rPr>
      </w:pPr>
      <w:r w:rsidRPr="00CA3E7F">
        <w:rPr>
          <w:rFonts w:ascii="Calibri Bold" w:hAnsi="Calibri Bold"/>
          <w:b/>
          <w:sz w:val="15"/>
        </w:rPr>
        <w:t>1. ПРЕДМЕТ ДОГОВОРА</w:t>
      </w:r>
    </w:p>
    <w:p w:rsidR="00A97ECF" w:rsidRDefault="00A97ECF">
      <w:pPr>
        <w:pStyle w:val="wP3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rPr>
          <w:rFonts w:ascii="Calibri Bold" w:hAnsi="Calibri Bold"/>
          <w:sz w:val="15"/>
          <w:lang w:val="en-US"/>
        </w:rPr>
      </w:pPr>
    </w:p>
    <w:p w:rsidR="00A97ECF" w:rsidRDefault="00D63447">
      <w:pPr>
        <w:pStyle w:val="wP38"/>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Bold" w:hAnsi="Calibri Bold"/>
          <w:sz w:val="15"/>
        </w:rPr>
      </w:pPr>
      <w:r>
        <w:rPr>
          <w:rFonts w:ascii="Calibri" w:hAnsi="Calibri"/>
          <w:sz w:val="15"/>
        </w:rPr>
        <w:t>Провайдер обязуется на возмездной основе оказывать следующие виды услуг для Абонента: телематические, передачи данных, телевещания, информационные и консультационные услуги, а Абонент обязуется принимать и оплачивать услуги Провайдера в порядке и в сроки, установленные настоящим договором.</w:t>
      </w:r>
    </w:p>
    <w:p w:rsidR="00A97ECF" w:rsidRDefault="00D63447">
      <w:pPr>
        <w:pStyle w:val="wP38"/>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Bold" w:hAnsi="Calibri Bold"/>
          <w:sz w:val="15"/>
        </w:rPr>
      </w:pPr>
      <w:r>
        <w:rPr>
          <w:rFonts w:ascii="Calibri" w:hAnsi="Calibri"/>
          <w:sz w:val="15"/>
        </w:rPr>
        <w:t xml:space="preserve">Право Провайдера оказывать услуги, указанные в п. 1.1. настоящего договора, подтверждается </w:t>
      </w:r>
      <w:r w:rsidR="00A4513B">
        <w:rPr>
          <w:rFonts w:ascii="Calibri" w:hAnsi="Calibri"/>
          <w:sz w:val="15"/>
        </w:rPr>
        <w:t>л</w:t>
      </w:r>
      <w:r>
        <w:rPr>
          <w:rFonts w:ascii="Calibri" w:hAnsi="Calibri"/>
          <w:sz w:val="15"/>
        </w:rPr>
        <w:t>ицензи</w:t>
      </w:r>
      <w:r w:rsidR="00094C02">
        <w:rPr>
          <w:rFonts w:ascii="Calibri" w:hAnsi="Calibri"/>
          <w:sz w:val="15"/>
        </w:rPr>
        <w:t>ями</w:t>
      </w:r>
      <w:r>
        <w:rPr>
          <w:rFonts w:ascii="Calibri" w:hAnsi="Calibri"/>
          <w:sz w:val="15"/>
        </w:rPr>
        <w:t xml:space="preserve"> </w:t>
      </w:r>
      <w:r w:rsidR="00094C02" w:rsidRPr="00094C02">
        <w:rPr>
          <w:rFonts w:ascii="Calibri" w:hAnsi="Calibri"/>
          <w:sz w:val="15"/>
        </w:rPr>
        <w:t>Л030-00114-77/00057600, Л030-00114-77/00057601, Л030-00114-77/00057602, Л030-00114-77/00057603, Л030-00114-77/00058913, Л030-00114-77/00087948</w:t>
      </w:r>
      <w:r>
        <w:rPr>
          <w:rFonts w:ascii="Calibri" w:hAnsi="Calibri"/>
          <w:sz w:val="15"/>
        </w:rPr>
        <w:t>.</w:t>
      </w:r>
    </w:p>
    <w:p w:rsidR="00A97ECF" w:rsidRDefault="00D63447">
      <w:pPr>
        <w:pStyle w:val="wP38"/>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Bold" w:hAnsi="Calibri Bold"/>
          <w:sz w:val="15"/>
        </w:rPr>
      </w:pPr>
      <w:r>
        <w:rPr>
          <w:rFonts w:ascii="Calibri" w:hAnsi="Calibri"/>
          <w:sz w:val="15"/>
        </w:rPr>
        <w:t>Провайдер в момент заключения настоящего договора сообщает Абоненту номер его Лицевого счета и реквизиты доступа к АСР</w:t>
      </w:r>
      <w:r w:rsidR="00CA3E7F">
        <w:rPr>
          <w:rFonts w:ascii="Calibri" w:hAnsi="Calibri"/>
          <w:sz w:val="15"/>
        </w:rPr>
        <w:t xml:space="preserve"> </w:t>
      </w:r>
      <w:r>
        <w:rPr>
          <w:rFonts w:ascii="Calibri" w:hAnsi="Calibri"/>
          <w:sz w:val="15"/>
        </w:rPr>
        <w:t>(автоматизированной системе расчетов), предоставляющие Абоненту доступ к информации о состоянии Лицевого счета Абонента.</w:t>
      </w:r>
    </w:p>
    <w:p w:rsidR="00A97ECF" w:rsidRDefault="00A97ECF">
      <w:pPr>
        <w:pStyle w:val="wwP1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0" w:firstLine="0"/>
        <w:rPr>
          <w:rFonts w:ascii="Calibri" w:hAnsi="Calibri"/>
          <w:sz w:val="15"/>
        </w:rPr>
      </w:pPr>
    </w:p>
    <w:p w:rsidR="00A97ECF" w:rsidRPr="00CA3E7F" w:rsidRDefault="00D63447">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rPr>
          <w:rFonts w:ascii="Calibri Bold" w:hAnsi="Calibri Bold"/>
          <w:b/>
          <w:sz w:val="15"/>
        </w:rPr>
      </w:pPr>
      <w:r w:rsidRPr="00CA3E7F">
        <w:rPr>
          <w:rFonts w:ascii="Calibri Bold" w:hAnsi="Calibri Bold"/>
          <w:b/>
          <w:sz w:val="15"/>
        </w:rPr>
        <w:t>2. ПРАВА И ОБЯЗАННОСТИ СТОРОН</w:t>
      </w:r>
    </w:p>
    <w:p w:rsidR="00A97ECF" w:rsidRDefault="00D63447">
      <w:pPr>
        <w:pStyle w:val="wP38"/>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Bold" w:hAnsi="Calibri Bold"/>
          <w:sz w:val="15"/>
        </w:rPr>
      </w:pPr>
      <w:r>
        <w:rPr>
          <w:rStyle w:val="wT7"/>
          <w:rFonts w:ascii="Calibri Bold" w:hAnsi="Calibri Bold"/>
          <w:sz w:val="15"/>
        </w:rPr>
        <w:t>Провайдер обязан:</w:t>
      </w:r>
    </w:p>
    <w:p w:rsidR="00A97ECF" w:rsidRDefault="00D63447">
      <w:pPr>
        <w:pStyle w:val="wP38"/>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Оказывать Абоненту услуги в соответствии с настоящим договором.</w:t>
      </w:r>
    </w:p>
    <w:p w:rsidR="00A97ECF" w:rsidRDefault="00D63447">
      <w:pPr>
        <w:pStyle w:val="wP38"/>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Выполнять иные обязательства, предусмотренные Правилами оказания услуг связи по передачи данных, (утвержденных Постановлением Правительства РФ от 23 января 2006 № 32), Правилами оказания телематических услуг (утверждены Постановлением Правительства РФ от 10 сентября 2007 №575), Правилами оказания услуг местной, внутризоновой, междугородной и международной телефонной связи (утверждены Постановлением Правительства РФ от 18 мая 2005 №310) и обязательства, предусмотренные Федеральным Законом «О связи» от 07.07.2003 №126-ФЗ.</w:t>
      </w:r>
    </w:p>
    <w:p w:rsidR="00A97ECF" w:rsidRDefault="00D63447">
      <w:pPr>
        <w:pStyle w:val="wP38"/>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Организовать обеспечение предоставления услуг в течение 10 (десяти) рабочих дней, начиная со следующего дня после подписания настоящего договора.</w:t>
      </w:r>
    </w:p>
    <w:p w:rsidR="00A97ECF" w:rsidRDefault="00D63447">
      <w:pPr>
        <w:pStyle w:val="wP38"/>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Предоставить Абоненту круглосуточную возможность получения консультаций по вопросам информационной и технической поддержки предоставл</w:t>
      </w:r>
      <w:r w:rsidR="00A01264">
        <w:rPr>
          <w:rStyle w:val="wT7"/>
          <w:rFonts w:ascii="Calibri" w:hAnsi="Calibri"/>
          <w:sz w:val="15"/>
        </w:rPr>
        <w:t xml:space="preserve">яемых услуг по телефону </w:t>
      </w:r>
      <w:r w:rsidR="00A01264" w:rsidRPr="00A01264">
        <w:rPr>
          <w:rStyle w:val="wT7"/>
          <w:rFonts w:ascii="Calibri" w:hAnsi="Calibri"/>
          <w:sz w:val="15"/>
        </w:rPr>
        <w:t>+7 (391) 987-1000</w:t>
      </w:r>
      <w:r>
        <w:rPr>
          <w:rStyle w:val="wT7"/>
          <w:rFonts w:ascii="Calibri" w:hAnsi="Calibri"/>
          <w:sz w:val="15"/>
        </w:rPr>
        <w:t xml:space="preserve"> (в дальнейшем «Служба технической поддержки», «СТП»).</w:t>
      </w:r>
    </w:p>
    <w:p w:rsidR="00A97ECF" w:rsidRDefault="00D63447">
      <w:pPr>
        <w:pStyle w:val="wP38"/>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 xml:space="preserve">Оповещать Абонента о запланированных, либо внеплановых мероприятиях, от которых зависит предоставление услуг на </w:t>
      </w:r>
      <w:proofErr w:type="spellStart"/>
      <w:r>
        <w:rPr>
          <w:rStyle w:val="wT7"/>
          <w:rFonts w:ascii="Calibri" w:hAnsi="Calibri"/>
          <w:sz w:val="15"/>
        </w:rPr>
        <w:t>веб-сайте</w:t>
      </w:r>
      <w:proofErr w:type="spellEnd"/>
      <w:r>
        <w:rPr>
          <w:rStyle w:val="wT7"/>
          <w:rFonts w:ascii="Calibri" w:hAnsi="Calibri"/>
          <w:sz w:val="15"/>
        </w:rPr>
        <w:t xml:space="preserve"> Провайдера по адресу: </w:t>
      </w:r>
      <w:r w:rsidR="00482D7F">
        <w:rPr>
          <w:rStyle w:val="12"/>
          <w:rFonts w:ascii="Calibri" w:hAnsi="Calibri"/>
          <w:sz w:val="15"/>
          <w:lang w:val="en-US"/>
        </w:rPr>
        <w:t>http</w:t>
      </w:r>
      <w:r w:rsidR="00AF388C">
        <w:rPr>
          <w:rStyle w:val="12"/>
          <w:rFonts w:ascii="Calibri" w:hAnsi="Calibri"/>
          <w:sz w:val="15"/>
          <w:lang w:val="en-US"/>
        </w:rPr>
        <w:t>s</w:t>
      </w:r>
      <w:r w:rsidR="00482D7F" w:rsidRPr="00482D7F">
        <w:rPr>
          <w:rStyle w:val="12"/>
          <w:rFonts w:ascii="Calibri" w:hAnsi="Calibri"/>
          <w:sz w:val="15"/>
        </w:rPr>
        <w:t>://</w:t>
      </w:r>
      <w:proofErr w:type="spellStart"/>
      <w:r w:rsidR="00482D7F" w:rsidRPr="00482D7F">
        <w:rPr>
          <w:rStyle w:val="12"/>
          <w:rFonts w:ascii="Calibri" w:hAnsi="Calibri"/>
          <w:sz w:val="15"/>
        </w:rPr>
        <w:t>красноярскаясеть.</w:t>
      </w:r>
      <w:r w:rsidR="00482D7F">
        <w:rPr>
          <w:rStyle w:val="12"/>
          <w:rFonts w:ascii="Calibri" w:hAnsi="Calibri"/>
          <w:sz w:val="15"/>
        </w:rPr>
        <w:t>рф</w:t>
      </w:r>
      <w:proofErr w:type="spellEnd"/>
      <w:r>
        <w:rPr>
          <w:rStyle w:val="wT7"/>
          <w:rFonts w:ascii="Calibri" w:hAnsi="Calibri"/>
          <w:sz w:val="15"/>
        </w:rPr>
        <w:t xml:space="preserve"> (в дальнейшем «Сайт»).</w:t>
      </w:r>
    </w:p>
    <w:p w:rsidR="00A97ECF" w:rsidRDefault="00D63447">
      <w:pPr>
        <w:pStyle w:val="wP38"/>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В максимально короткие сроки устранять технические неисправности, препятствующие оказанию услуг по настоящему договору. В случае неоказания Провайдером услуг по настоящему договору более 1 суток по вине Провайдера, Абонент вправе потребовать возврат Абонентской платы за это время.</w:t>
      </w:r>
    </w:p>
    <w:p w:rsidR="00A97ECF" w:rsidRDefault="00D63447">
      <w:pPr>
        <w:pStyle w:val="wP38"/>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Bold" w:hAnsi="Calibri Bold"/>
          <w:sz w:val="15"/>
        </w:rPr>
      </w:pPr>
      <w:r>
        <w:rPr>
          <w:rStyle w:val="wT7"/>
          <w:rFonts w:ascii="Calibri Bold" w:hAnsi="Calibri Bold"/>
          <w:sz w:val="15"/>
        </w:rPr>
        <w:t>Провайдер имеет право:</w:t>
      </w:r>
    </w:p>
    <w:p w:rsidR="00A97ECF" w:rsidRDefault="00D63447">
      <w:pPr>
        <w:pStyle w:val="wP38"/>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Изменять стоимость услуг в порядке, установленном настоящим договором.</w:t>
      </w:r>
    </w:p>
    <w:p w:rsidR="00A97ECF" w:rsidRDefault="00D63447">
      <w:pPr>
        <w:pStyle w:val="wP38"/>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В одностороннем несудебном порядке приостановить оказание услуг Абоненту в случаях, указанных в Правилах оказания услуг связи по передаче данных.</w:t>
      </w:r>
    </w:p>
    <w:p w:rsidR="00A97ECF" w:rsidRDefault="00D63447">
      <w:pPr>
        <w:pStyle w:val="wP38"/>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Осуществлять иные права, предусмотренные Правилами оказания услуг связи по передачи данных, Правилами оказания телематических услуг связи и настоящим договором.</w:t>
      </w:r>
    </w:p>
    <w:p w:rsidR="00A97ECF" w:rsidRDefault="00D63447">
      <w:pPr>
        <w:pStyle w:val="wP38"/>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Вносить изменения в настоящий договор и Приложения к нему. В случае внесения изменений Провайдер обязан уведомить Абонента не позднее, чем за 10 (десять) дней до даты введения изменений, путем размещения информации на Сайте. Изменения считаются принятыми Абонентом, если Абонент в течение 5 (пяти) дней с момента направления уведомления (размещения на Сайте) письменно не заявил о своем несогласии с изменениями. В случае получения от Абонента уведомления о несогласии, действие настоящего договора на оказание услуг приостанавливается.</w:t>
      </w:r>
    </w:p>
    <w:p w:rsidR="00A97ECF" w:rsidRDefault="00D63447">
      <w:pPr>
        <w:pStyle w:val="wP38"/>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Bold" w:hAnsi="Calibri Bold"/>
          <w:sz w:val="15"/>
        </w:rPr>
      </w:pPr>
      <w:r>
        <w:rPr>
          <w:rStyle w:val="wT7"/>
          <w:rFonts w:ascii="Calibri Bold" w:hAnsi="Calibri Bold"/>
          <w:sz w:val="15"/>
        </w:rPr>
        <w:t>Абонент обязан:</w:t>
      </w:r>
    </w:p>
    <w:p w:rsidR="00A97ECF" w:rsidRDefault="00D63447">
      <w:pPr>
        <w:pStyle w:val="wP38"/>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Ознакомиться с Правилами оказания услуг связи по передачи данных, Правилами оказания телематических услуг связи, настоящим договором и порядком его изменения до момента его подписания.</w:t>
      </w:r>
    </w:p>
    <w:p w:rsidR="00A97ECF" w:rsidRDefault="00D63447">
      <w:pPr>
        <w:pStyle w:val="wP38"/>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 xml:space="preserve">Самостоятельно отслеживать состояние своего Лицевого счета на </w:t>
      </w:r>
      <w:r w:rsidR="00A54DAD" w:rsidRPr="009960F0">
        <w:rPr>
          <w:rStyle w:val="wT7"/>
          <w:rFonts w:ascii="Calibri" w:hAnsi="Calibri"/>
          <w:sz w:val="15"/>
        </w:rPr>
        <w:t>Сайте</w:t>
      </w:r>
      <w:r>
        <w:rPr>
          <w:rStyle w:val="wT7"/>
          <w:rFonts w:ascii="Calibri" w:hAnsi="Calibri"/>
          <w:sz w:val="15"/>
        </w:rPr>
        <w:t>.</w:t>
      </w:r>
    </w:p>
    <w:p w:rsidR="00A97ECF" w:rsidRDefault="00D63447">
      <w:pPr>
        <w:pStyle w:val="wP38"/>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Проверять наличие обновлений в новостной ленте Провайдера на Сайте.</w:t>
      </w:r>
    </w:p>
    <w:p w:rsidR="00A97ECF" w:rsidRDefault="00D63447">
      <w:pPr>
        <w:pStyle w:val="wP38"/>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Своевременно и в полном объеме оплачивать услуги Провайдера.</w:t>
      </w:r>
    </w:p>
    <w:p w:rsidR="00A97ECF" w:rsidRDefault="00D63447">
      <w:pPr>
        <w:pStyle w:val="wP38"/>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Строго придерживаться условий настоящего договора, а также выполнять все технические и эксплуатационные требования Провайдера.</w:t>
      </w:r>
    </w:p>
    <w:p w:rsidR="00A97ECF" w:rsidRDefault="00D63447">
      <w:pPr>
        <w:pStyle w:val="wP38"/>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Не производить действия, способные помешать предоставлению услуг другим Абонентам Провайдера.</w:t>
      </w:r>
    </w:p>
    <w:p w:rsidR="00A97ECF" w:rsidRDefault="00D63447">
      <w:pPr>
        <w:pStyle w:val="wP38"/>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Не производить самостоятельно ремонт или перенос Абонентской линии (кабеля связи), по которому Абонент подключен к сети Провайдера.</w:t>
      </w:r>
    </w:p>
    <w:p w:rsidR="00A97ECF" w:rsidRDefault="00D63447">
      <w:pPr>
        <w:pStyle w:val="wP38"/>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Самостоятельно обеспечивать защиту своего Абонентского терминала (компьютера), либо иной техники, подключенной к сети Провайдера, от вредоносного программного обеспечения.</w:t>
      </w:r>
    </w:p>
    <w:p w:rsidR="00A97ECF" w:rsidRDefault="00D63447">
      <w:pPr>
        <w:pStyle w:val="wP38"/>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Соблюдать этические нормы при общении с операторами СТП и другими сотрудниками Провайдера.</w:t>
      </w:r>
    </w:p>
    <w:p w:rsidR="00A97ECF" w:rsidRDefault="00D63447">
      <w:pPr>
        <w:pStyle w:val="wP38"/>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В течение 5 (пяти) дней письменно извещать Провайдера об изменении реквизитов, указанных в разделе 7 настоящего договора.</w:t>
      </w:r>
    </w:p>
    <w:p w:rsidR="00A97ECF" w:rsidRDefault="00D63447">
      <w:pPr>
        <w:pStyle w:val="wP38"/>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Осуществлять иные обязательства, предусмотренные Правилами оказания услуг связи по передаче данных.</w:t>
      </w:r>
    </w:p>
    <w:p w:rsidR="00A97ECF" w:rsidRDefault="00D63447">
      <w:pPr>
        <w:pStyle w:val="wP38"/>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Bold" w:hAnsi="Calibri Bold"/>
          <w:sz w:val="15"/>
        </w:rPr>
      </w:pPr>
      <w:r>
        <w:rPr>
          <w:rStyle w:val="wT7"/>
          <w:rFonts w:ascii="Calibri Bold" w:hAnsi="Calibri Bold"/>
          <w:sz w:val="15"/>
        </w:rPr>
        <w:t>Абонент имеет право:</w:t>
      </w:r>
    </w:p>
    <w:p w:rsidR="00A97ECF" w:rsidRDefault="00D63447">
      <w:pPr>
        <w:pStyle w:val="wP38"/>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По своему желанию изменять выбранный тарифный план, письменно уведомив Провайдера не позднее чем за 3 (три) рабочих дня до начала нового календарного месяца, либо изменив его в любое время в Личном кабинете Абонента. Выбранный тарифный план вступает в силу либо со следующего дня, либо в иное, указанное в условиях тарифа время.</w:t>
      </w:r>
    </w:p>
    <w:p w:rsidR="00A97ECF" w:rsidRDefault="00D63447">
      <w:pPr>
        <w:pStyle w:val="wP38"/>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Отказаться от дальнейшего пользования услугами Провайдера и расторгнуть договор при условии письменного уведомления Провайдера за 5 (пять) дней до момента введения Провайдером в действие изменений и дополнений к настоящему договору или новой стоимости услуг. Все расчеты сторон в связи с расторжением договора производятся в течение 10 (десяти) рабочих дней с момента поступления письменного уведомления Абонента.</w:t>
      </w:r>
    </w:p>
    <w:p w:rsidR="00A97ECF" w:rsidRDefault="00D63447">
      <w:pPr>
        <w:pStyle w:val="wP38"/>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Осуществлять права, предусмотренные Правилами оказания услуг связи по передачи данных и Правилами оказания телематических услуг связи.</w:t>
      </w:r>
    </w:p>
    <w:p w:rsidR="00CA3E7F" w:rsidRDefault="00CA3E7F" w:rsidP="00CA3E7F">
      <w:pPr>
        <w:pStyle w:val="wP3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567" w:firstLine="0"/>
        <w:jc w:val="both"/>
        <w:rPr>
          <w:rStyle w:val="wT7"/>
          <w:rFonts w:ascii="Calibri" w:hAnsi="Calibri"/>
          <w:sz w:val="15"/>
        </w:rPr>
      </w:pPr>
    </w:p>
    <w:p w:rsidR="00A97ECF" w:rsidRPr="00CA3E7F" w:rsidRDefault="00D63447">
      <w:pPr>
        <w:pStyle w:val="wP3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0" w:firstLine="0"/>
        <w:rPr>
          <w:rFonts w:ascii="Calibri Bold" w:hAnsi="Calibri Bold"/>
          <w:b/>
          <w:sz w:val="15"/>
        </w:rPr>
      </w:pPr>
      <w:r w:rsidRPr="00CA3E7F">
        <w:rPr>
          <w:rFonts w:ascii="Calibri Bold" w:hAnsi="Calibri Bold"/>
          <w:b/>
          <w:sz w:val="15"/>
        </w:rPr>
        <w:t>3. ОПЛАТА УСЛУГ И ПОРЯДОК РАСЧЕТОВ</w:t>
      </w:r>
    </w:p>
    <w:p w:rsidR="00A97ECF" w:rsidRDefault="00A97ECF">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rPr>
          <w:rFonts w:ascii="Calibri" w:hAnsi="Calibri"/>
          <w:sz w:val="15"/>
        </w:rPr>
      </w:pPr>
    </w:p>
    <w:p w:rsidR="00A97ECF" w:rsidRDefault="00D63447">
      <w:pPr>
        <w:pStyle w:val="wP4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Стоимость услуг устанавливается Провайдером по каждому вид</w:t>
      </w:r>
      <w:r w:rsidR="00DF511D">
        <w:rPr>
          <w:rFonts w:ascii="Calibri" w:hAnsi="Calibri"/>
          <w:sz w:val="15"/>
        </w:rPr>
        <w:t>у услуг, заказанному Абонентом</w:t>
      </w:r>
      <w:r w:rsidR="00DF511D" w:rsidRPr="00DF511D">
        <w:rPr>
          <w:rFonts w:ascii="Calibri" w:hAnsi="Calibri"/>
          <w:sz w:val="15"/>
        </w:rPr>
        <w:t xml:space="preserve">: </w:t>
      </w:r>
      <w:r w:rsidR="00BC3050">
        <w:rPr>
          <w:rFonts w:ascii="Calibri" w:hAnsi="Calibri"/>
          <w:sz w:val="15"/>
        </w:rPr>
        <w:t>_______________</w:t>
      </w:r>
    </w:p>
    <w:p w:rsidR="00A97ECF" w:rsidRDefault="00D63447">
      <w:pPr>
        <w:pStyle w:val="wP4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Расчет Абонента за услуги Провайдера осуществляется путем предварительного внесения Абонентом платы Провайдеру, учет предварительной оплаты производится на Лицевом счете Абонента.</w:t>
      </w:r>
    </w:p>
    <w:p w:rsidR="00A97ECF" w:rsidRDefault="00D63447">
      <w:pPr>
        <w:pStyle w:val="wP4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Провайдер приступает к оказанию заказанных Абонентом услуг, только если баланс Лицевого счета Абонента является положительным.</w:t>
      </w:r>
    </w:p>
    <w:p w:rsidR="00A97ECF" w:rsidRDefault="001B0859">
      <w:pPr>
        <w:pStyle w:val="wP4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 xml:space="preserve">Абоненты </w:t>
      </w:r>
      <w:r w:rsidR="00D63447">
        <w:rPr>
          <w:rFonts w:ascii="Calibri" w:hAnsi="Calibri"/>
          <w:sz w:val="15"/>
        </w:rPr>
        <w:t>используют способы оплаты, указанные на Сайте.</w:t>
      </w:r>
    </w:p>
    <w:p w:rsidR="00A97ECF" w:rsidRDefault="00D63447">
      <w:pPr>
        <w:pStyle w:val="wP4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lastRenderedPageBreak/>
        <w:t>Абонентская плата снимается с Лицевого счета Абонента ежедневно равными частями с 00:00 до 04:00, если Лицевой счет Абонента не заблокирован.</w:t>
      </w:r>
    </w:p>
    <w:p w:rsidR="00A97ECF" w:rsidRDefault="00D63447">
      <w:pPr>
        <w:pStyle w:val="wP4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Если Абонент хочет приостановить предоставление услуг и списание Абонентской платы, Абонент обязан самостоятельно установить Блокировку Лицевого счета</w:t>
      </w:r>
      <w:r w:rsidR="00674BE0" w:rsidRPr="00674BE0">
        <w:rPr>
          <w:rFonts w:ascii="Calibri" w:hAnsi="Calibri"/>
          <w:sz w:val="15"/>
        </w:rPr>
        <w:t xml:space="preserve"> с помощью звонка в СТП или</w:t>
      </w:r>
      <w:r>
        <w:rPr>
          <w:rFonts w:ascii="Calibri" w:hAnsi="Calibri"/>
          <w:sz w:val="15"/>
        </w:rPr>
        <w:t xml:space="preserve"> в Личном кабинете.</w:t>
      </w:r>
    </w:p>
    <w:p w:rsidR="00A97ECF" w:rsidRDefault="00D63447">
      <w:pPr>
        <w:pStyle w:val="wP4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Провайдер вправе в течение срока действия настоящего договора в одностороннем порядке изменять стоимость услуг. Провайдер обязан уведомить Абонента не позднее, чем за 10 (десять) дней до изменения действующих тарифных планов путем размещения информации на Сайте. Изменения считаются принятыми Абонентом, если Абонент в течение 5 (пяти) дней с момента направления уведомления (размещения на Сайте) письменно не заявил о своем несогласии с изменениями. В случае получения несогласия Абонента, действие настоящего договора на оказание услуг приостанавливается.</w:t>
      </w:r>
    </w:p>
    <w:p w:rsidR="00A97ECF" w:rsidRDefault="00A97ECF">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jc w:val="both"/>
        <w:rPr>
          <w:rFonts w:ascii="Calibri Bold" w:hAnsi="Calibri Bold"/>
          <w:sz w:val="15"/>
        </w:rPr>
      </w:pPr>
    </w:p>
    <w:p w:rsidR="00A97ECF" w:rsidRPr="00CA3E7F" w:rsidRDefault="00D63447">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rPr>
          <w:rFonts w:ascii="Calibri Bold" w:hAnsi="Calibri Bold"/>
          <w:b/>
          <w:sz w:val="15"/>
        </w:rPr>
      </w:pPr>
      <w:r w:rsidRPr="00CA3E7F">
        <w:rPr>
          <w:rFonts w:ascii="Calibri Bold" w:hAnsi="Calibri Bold"/>
          <w:b/>
          <w:sz w:val="15"/>
        </w:rPr>
        <w:t>4. СРОК ДЕЙСТВИЯ И ПОРЯДОК РАСТОРЖЕНИЯ ДОГОВОРА</w:t>
      </w:r>
    </w:p>
    <w:p w:rsidR="00A97ECF" w:rsidRDefault="00A97ECF">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rPr>
          <w:rFonts w:ascii="Calibri Bold" w:hAnsi="Calibri Bold"/>
          <w:sz w:val="15"/>
        </w:rPr>
      </w:pPr>
    </w:p>
    <w:p w:rsidR="00A97ECF" w:rsidRDefault="00D63447">
      <w:pPr>
        <w:pStyle w:val="wP40"/>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Настоящий договор вступает в силу с момента подписания обеими Сторонами и действует до момента достижения нулевого остатка на Лицевом счете Абонента — в этот момент выполнение обязательств Провайдера по настоящему договору приостанавливается до момента пополнения Лицевого счета Абонента.</w:t>
      </w:r>
    </w:p>
    <w:p w:rsidR="00A97ECF" w:rsidRDefault="00D63447">
      <w:pPr>
        <w:pStyle w:val="wP40"/>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Каждая из Сторон имеет право в одностороннем несудебном порядке расторгнуть настоящий договор путем направления другой Стороне письменного уведомления о расторжении. При расторжении настоящего договора, Провайдер обязуется вернуть Абоненту остаток средств на Лицевом счете Абонента в течение 10 (десяти) рабочих дней.</w:t>
      </w:r>
    </w:p>
    <w:p w:rsidR="00A97ECF" w:rsidRDefault="00D63447">
      <w:pPr>
        <w:pStyle w:val="wP40"/>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Действие договора может быть прекращено в случае наступления форс-мажорных обстоятельств. В этом случае Абоненту компенсируется остаток средств на Лицевом счете Абонента, неиспользованный на момент расторжения договора, в сроки, согласованные сторонами.</w:t>
      </w:r>
    </w:p>
    <w:p w:rsidR="00A97ECF" w:rsidRDefault="00D63447">
      <w:pPr>
        <w:pStyle w:val="wP40"/>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Провайдер вправе в одностороннем несудебном порядке приостановить оказание услуг Абоненту в случаях: нарушения Абонентом условий  настоящего договора; совершения Абонентом действий, не предусмотренных настоящим договором, и/или несанкционированных Провайдером, и/или повлекших или могущих повлечь причинение ущерба Провайдеру, либо третьим лицам; невыполнения Абонентом Правил оказания услуг связи по передачи данных и/или Правил оказания телематических услуг связи.</w:t>
      </w:r>
    </w:p>
    <w:p w:rsidR="00A97ECF" w:rsidRDefault="00A97ECF">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0" w:firstLine="0"/>
        <w:jc w:val="both"/>
        <w:rPr>
          <w:rFonts w:ascii="Calibri" w:hAnsi="Calibri"/>
          <w:sz w:val="15"/>
        </w:rPr>
      </w:pPr>
    </w:p>
    <w:p w:rsidR="00A97ECF" w:rsidRPr="00CA3E7F" w:rsidRDefault="00D63447">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rPr>
          <w:rFonts w:ascii="Calibri Bold" w:hAnsi="Calibri Bold"/>
          <w:b/>
          <w:sz w:val="15"/>
          <w:lang w:val="en-US"/>
        </w:rPr>
      </w:pPr>
      <w:r w:rsidRPr="00CA3E7F">
        <w:rPr>
          <w:rFonts w:ascii="Calibri Bold" w:hAnsi="Calibri Bold"/>
          <w:b/>
          <w:sz w:val="15"/>
        </w:rPr>
        <w:t>5. ОТВЕТСТВЕННОСТЬ СТОРОН</w:t>
      </w:r>
    </w:p>
    <w:p w:rsidR="00A97ECF" w:rsidRDefault="00A97ECF">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rPr>
          <w:rFonts w:ascii="Calibri Bold" w:hAnsi="Calibri Bold"/>
          <w:sz w:val="15"/>
          <w:lang w:val="en-US"/>
        </w:rPr>
      </w:pPr>
    </w:p>
    <w:p w:rsidR="00A97ECF" w:rsidRDefault="00D63447">
      <w:pPr>
        <w:pStyle w:val="wP40"/>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Bold" w:hAnsi="Calibri Bold"/>
          <w:sz w:val="15"/>
        </w:rPr>
      </w:pPr>
      <w:r>
        <w:rPr>
          <w:rFonts w:ascii="Calibri" w:hAnsi="Calibri"/>
          <w:sz w:val="15"/>
        </w:rPr>
        <w:t>За неисполнение или ненадлежащее исполнение обязательств по настоящему договору Стороны несут ответственность, предусмотренную законодательством РФ с учетом условий настоящего договора и Правил оказания услуг связи по передачи данных, Правил оказания телематических услуг связи.</w:t>
      </w:r>
    </w:p>
    <w:p w:rsidR="00A97ECF" w:rsidRDefault="00D63447">
      <w:pPr>
        <w:pStyle w:val="wP40"/>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Стороны освобождаются от ответственности за неисполнение обязательств по настоящему договору, если данное неисполнение явилось следствием форс-мажорных обстоятельств (находящиеся вне сферы их контроля), включая военные действия, забастовки, эпидемии, стихийные бедствия, пожары, отказы энергоснабжения, задержки почты, акты исполнительных или законодательных органов власти, иные подобные обстоятельства. Каждая из Сторон обязана известить другую Сторону о наступлении форс-мажорных обстоятельств.</w:t>
      </w:r>
    </w:p>
    <w:p w:rsidR="00A97ECF" w:rsidRDefault="00D63447">
      <w:pPr>
        <w:pStyle w:val="wP40"/>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Провайдер не несет ответственности за любые задержки и перерывы в предоставлении услуг, вызванные повреждением оборудования Абонента или его неправильным использованием.</w:t>
      </w:r>
    </w:p>
    <w:p w:rsidR="00A97ECF" w:rsidRDefault="00D63447">
      <w:pPr>
        <w:pStyle w:val="wP40"/>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Провайдер не несет ответственности за достоверность информации, распространяемой в сети Интернет Абонентом и третьими лицами.</w:t>
      </w:r>
    </w:p>
    <w:p w:rsidR="00A97ECF" w:rsidRDefault="00D63447">
      <w:pPr>
        <w:pStyle w:val="wP40"/>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Fonts w:ascii="Calibri" w:hAnsi="Calibri"/>
          <w:sz w:val="15"/>
        </w:rPr>
        <w:t>Провайдер не несет ответственности за безопасность Абонентского терминала (</w:t>
      </w:r>
      <w:r>
        <w:rPr>
          <w:rStyle w:val="wT7"/>
          <w:rFonts w:ascii="Calibri" w:hAnsi="Calibri"/>
          <w:sz w:val="15"/>
        </w:rPr>
        <w:t>компьютера), либо иной техники Абонента, подключенной к сети Провайдера, от вредоносных программ.</w:t>
      </w:r>
    </w:p>
    <w:p w:rsidR="00A97ECF" w:rsidRDefault="00D63447">
      <w:pPr>
        <w:pStyle w:val="wP40"/>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Провайдер не несет ответственности за работоспособность и/или качество доступа к ресурсам, не принадлежащим Провайдеру.</w:t>
      </w:r>
    </w:p>
    <w:p w:rsidR="00A97ECF" w:rsidRDefault="00D63447">
      <w:pPr>
        <w:pStyle w:val="wP40"/>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Style w:val="wT7"/>
          <w:rFonts w:ascii="Calibri" w:hAnsi="Calibri"/>
          <w:sz w:val="15"/>
        </w:rPr>
      </w:pPr>
      <w:r>
        <w:rPr>
          <w:rStyle w:val="wT7"/>
          <w:rFonts w:ascii="Calibri" w:hAnsi="Calibri"/>
          <w:sz w:val="15"/>
        </w:rPr>
        <w:t>Провайдер не несет ответственности за действия третьих лиц, если последние своими неправомерными деяниями или в результате форс-мажорных обстоятельств оказали влияние на качество предоставляемых услуг.</w:t>
      </w:r>
    </w:p>
    <w:p w:rsidR="00A97ECF" w:rsidRDefault="00D63447">
      <w:pPr>
        <w:pStyle w:val="wP40"/>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Bold" w:hAnsi="Calibri Bold"/>
          <w:sz w:val="15"/>
        </w:rPr>
      </w:pPr>
      <w:r>
        <w:rPr>
          <w:rFonts w:ascii="Calibri" w:hAnsi="Calibri"/>
          <w:sz w:val="15"/>
        </w:rPr>
        <w:t>Абонент самостоятельно обеспечивает конфиденциальность своих реквизитов доступа и несет ответственность за все действия, совершенные третьими лицами с использованием его реквизитов, а также риск неблагоприятных последствий, связанных с их утерей.</w:t>
      </w:r>
    </w:p>
    <w:p w:rsidR="00A97ECF" w:rsidRDefault="00A97ECF">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600" w:firstLine="0"/>
        <w:jc w:val="both"/>
        <w:rPr>
          <w:rFonts w:ascii="Calibri Bold" w:hAnsi="Calibri Bold"/>
          <w:sz w:val="15"/>
        </w:rPr>
      </w:pPr>
    </w:p>
    <w:p w:rsidR="00A97ECF" w:rsidRPr="00CA3E7F" w:rsidRDefault="00D63447">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rPr>
          <w:rFonts w:ascii="Calibri Bold" w:hAnsi="Calibri Bold"/>
          <w:b/>
          <w:sz w:val="15"/>
          <w:lang w:val="en-US"/>
        </w:rPr>
      </w:pPr>
      <w:r w:rsidRPr="00CA3E7F">
        <w:rPr>
          <w:rFonts w:ascii="Calibri Bold" w:hAnsi="Calibri Bold"/>
          <w:b/>
          <w:sz w:val="15"/>
        </w:rPr>
        <w:t>6. ЗАКЛЮЧИТЕЛЬНЫЕ ПОЛОЖЕНИЯ</w:t>
      </w:r>
    </w:p>
    <w:p w:rsidR="00A97ECF" w:rsidRDefault="00A97ECF">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rPr>
          <w:rFonts w:ascii="Calibri Bold" w:hAnsi="Calibri Bold"/>
          <w:sz w:val="15"/>
        </w:rPr>
      </w:pPr>
    </w:p>
    <w:p w:rsidR="00A97ECF" w:rsidRDefault="00D63447">
      <w:pPr>
        <w:pStyle w:val="wP40"/>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Вся переписка по настоящему договору между Сторонами должна осуществляться посредством почтовой, тел</w:t>
      </w:r>
      <w:r w:rsidR="001B0859">
        <w:rPr>
          <w:rFonts w:ascii="Calibri" w:hAnsi="Calibri"/>
          <w:sz w:val="15"/>
        </w:rPr>
        <w:t>еграфной, факсимильной связи,</w:t>
      </w:r>
      <w:r>
        <w:rPr>
          <w:rFonts w:ascii="Calibri" w:hAnsi="Calibri"/>
          <w:sz w:val="15"/>
        </w:rPr>
        <w:t xml:space="preserve"> по электронной почте с авторизованных электронных почтовых ящиков Сторон</w:t>
      </w:r>
      <w:r w:rsidR="00030524">
        <w:rPr>
          <w:rFonts w:ascii="Calibri" w:hAnsi="Calibri"/>
          <w:sz w:val="15"/>
        </w:rPr>
        <w:t xml:space="preserve"> или через Л</w:t>
      </w:r>
      <w:r w:rsidR="004F3B1D">
        <w:rPr>
          <w:rFonts w:ascii="Calibri" w:hAnsi="Calibri"/>
          <w:sz w:val="15"/>
        </w:rPr>
        <w:t>ичный кабинет</w:t>
      </w:r>
      <w:r>
        <w:rPr>
          <w:rFonts w:ascii="Calibri" w:hAnsi="Calibri"/>
          <w:sz w:val="15"/>
        </w:rPr>
        <w:t>.</w:t>
      </w:r>
    </w:p>
    <w:p w:rsidR="00A97ECF" w:rsidRDefault="00D63447">
      <w:pPr>
        <w:pStyle w:val="wP40"/>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Настоящий д</w:t>
      </w:r>
      <w:r w:rsidR="006B03CF">
        <w:rPr>
          <w:rFonts w:ascii="Calibri" w:hAnsi="Calibri"/>
          <w:sz w:val="15"/>
        </w:rPr>
        <w:t>оговор</w:t>
      </w:r>
      <w:r>
        <w:rPr>
          <w:rFonts w:ascii="Calibri" w:hAnsi="Calibri"/>
          <w:sz w:val="15"/>
        </w:rPr>
        <w:t xml:space="preserve"> составляет полный договор между Провайдером и Абонентом в отношении предмета договора и заменяет любые другие предварительные соглашения, урегулирования, письменные и устные договоренности, относящиеся к предмету настоящего договора.</w:t>
      </w:r>
    </w:p>
    <w:p w:rsidR="00A97ECF" w:rsidRDefault="00D63447">
      <w:pPr>
        <w:pStyle w:val="wP40"/>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hanging="567"/>
        <w:jc w:val="both"/>
        <w:rPr>
          <w:rFonts w:ascii="Calibri" w:hAnsi="Calibri"/>
          <w:sz w:val="15"/>
        </w:rPr>
      </w:pPr>
      <w:r>
        <w:rPr>
          <w:rFonts w:ascii="Calibri" w:hAnsi="Calibri"/>
          <w:sz w:val="15"/>
        </w:rPr>
        <w:t>Настоящий договор составлен в двух экземплярах, имеющих одинаковую юридическую силу, по одному экземпляру для каждой из Сторон.</w:t>
      </w:r>
    </w:p>
    <w:p w:rsidR="00A97ECF" w:rsidRPr="00D63447" w:rsidRDefault="00A97ECF">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rPr>
          <w:rFonts w:ascii="Calibri" w:hAnsi="Calibri"/>
          <w:sz w:val="15"/>
        </w:rPr>
      </w:pPr>
    </w:p>
    <w:p w:rsidR="00A97ECF" w:rsidRPr="00CA3E7F" w:rsidRDefault="00D63447">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rPr>
          <w:rFonts w:ascii="Calibri Bold" w:hAnsi="Calibri Bold"/>
          <w:b/>
          <w:sz w:val="15"/>
          <w:lang w:val="en-US"/>
        </w:rPr>
      </w:pPr>
      <w:r w:rsidRPr="00CA3E7F">
        <w:rPr>
          <w:rFonts w:ascii="Calibri Bold" w:hAnsi="Calibri Bold"/>
          <w:b/>
          <w:sz w:val="15"/>
          <w:lang w:val="en-US"/>
        </w:rPr>
        <w:t>7</w:t>
      </w:r>
      <w:r w:rsidRPr="00CA3E7F">
        <w:rPr>
          <w:rFonts w:ascii="Calibri Bold" w:hAnsi="Calibri Bold"/>
          <w:b/>
          <w:sz w:val="15"/>
        </w:rPr>
        <w:t>. РЕКВИЗИТЫ И ПОДПИСИ СТОРОН</w:t>
      </w:r>
    </w:p>
    <w:p w:rsidR="00777A21" w:rsidRDefault="00777A21" w:rsidP="00777A21">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0" w:firstLine="0"/>
        <w:jc w:val="left"/>
        <w:rPr>
          <w:rFonts w:ascii="Calibri" w:eastAsia="Times New Roman" w:hAnsi="Calibri"/>
          <w:color w:val="auto"/>
          <w:kern w:val="0"/>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92"/>
        <w:gridCol w:w="5293"/>
      </w:tblGrid>
      <w:tr w:rsidR="00777A21" w:rsidRPr="00C91B10" w:rsidTr="00777C2D">
        <w:tc>
          <w:tcPr>
            <w:tcW w:w="5292" w:type="dxa"/>
          </w:tcPr>
          <w:p w:rsidR="00777A21" w:rsidRPr="00777C2D" w:rsidRDefault="00131217" w:rsidP="00777C2D">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0" w:firstLine="0"/>
              <w:rPr>
                <w:rFonts w:ascii="Calibri" w:eastAsia="Times New Roman" w:hAnsi="Calibri"/>
                <w:color w:val="auto"/>
                <w:kern w:val="0"/>
                <w:sz w:val="20"/>
              </w:rPr>
            </w:pPr>
            <w:r w:rsidRPr="00777C2D">
              <w:rPr>
                <w:rFonts w:ascii="Calibri Bold" w:hAnsi="Calibri Bold"/>
                <w:sz w:val="15"/>
              </w:rPr>
              <w:t>Провайдер</w:t>
            </w:r>
          </w:p>
        </w:tc>
        <w:tc>
          <w:tcPr>
            <w:tcW w:w="5293" w:type="dxa"/>
          </w:tcPr>
          <w:p w:rsidR="00777A21" w:rsidRPr="00777C2D" w:rsidRDefault="00131217" w:rsidP="00777C2D">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0" w:firstLine="0"/>
              <w:rPr>
                <w:rFonts w:ascii="Calibri" w:eastAsia="Times New Roman" w:hAnsi="Calibri"/>
                <w:color w:val="auto"/>
                <w:kern w:val="0"/>
                <w:sz w:val="20"/>
                <w:lang w:val="en-GB"/>
              </w:rPr>
            </w:pPr>
            <w:proofErr w:type="spellStart"/>
            <w:r w:rsidRPr="00777C2D">
              <w:rPr>
                <w:rFonts w:ascii="Calibri" w:hAnsi="Calibri"/>
                <w:b/>
                <w:sz w:val="15"/>
                <w:lang w:val="en-GB"/>
              </w:rPr>
              <w:t>Абонент</w:t>
            </w:r>
            <w:proofErr w:type="spellEnd"/>
          </w:p>
        </w:tc>
      </w:tr>
      <w:tr w:rsidR="00131217" w:rsidRPr="00BC3050" w:rsidTr="00777C2D">
        <w:tc>
          <w:tcPr>
            <w:tcW w:w="5292" w:type="dxa"/>
          </w:tcPr>
          <w:p w:rsidR="00131217" w:rsidRPr="00094C02" w:rsidRDefault="00131217" w:rsidP="00777C2D">
            <w:pPr>
              <w:pStyle w:val="wP4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0" w:after="20"/>
              <w:ind w:left="0" w:firstLine="0"/>
              <w:jc w:val="left"/>
              <w:rPr>
                <w:rFonts w:ascii="Calibri Bold" w:hAnsi="Calibri Bold"/>
                <w:b/>
                <w:sz w:val="15"/>
              </w:rPr>
            </w:pPr>
            <w:r w:rsidRPr="00094C02">
              <w:rPr>
                <w:rFonts w:ascii="Calibri Bold" w:hAnsi="Calibri Bold"/>
                <w:b/>
                <w:sz w:val="15"/>
              </w:rPr>
              <w:t>ООО «Красноярская сеть»</w:t>
            </w:r>
          </w:p>
          <w:p w:rsidR="00981A87" w:rsidRDefault="00131217" w:rsidP="00777C2D">
            <w:pPr>
              <w:pStyle w:val="wP4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0" w:after="20"/>
              <w:ind w:left="0" w:firstLine="0"/>
              <w:jc w:val="left"/>
              <w:rPr>
                <w:rFonts w:ascii="Calibri" w:hAnsi="Calibri"/>
                <w:sz w:val="15"/>
              </w:rPr>
            </w:pPr>
            <w:r w:rsidRPr="00777C2D">
              <w:rPr>
                <w:rFonts w:ascii="Calibri" w:hAnsi="Calibri"/>
                <w:b/>
                <w:sz w:val="15"/>
              </w:rPr>
              <w:t>Генеральный директор</w:t>
            </w:r>
            <w:r w:rsidRPr="00777C2D">
              <w:rPr>
                <w:rFonts w:ascii="Calibri" w:hAnsi="Calibri"/>
                <w:sz w:val="15"/>
              </w:rPr>
              <w:t xml:space="preserve">: </w:t>
            </w:r>
            <w:r w:rsidR="00981A87">
              <w:rPr>
                <w:rFonts w:ascii="Calibri" w:hAnsi="Calibri"/>
                <w:sz w:val="15"/>
              </w:rPr>
              <w:t>Галина Валерьевна Михайлова</w:t>
            </w:r>
          </w:p>
          <w:p w:rsidR="00131217" w:rsidRPr="001942B3" w:rsidRDefault="00131217" w:rsidP="00777C2D">
            <w:pPr>
              <w:pStyle w:val="wP4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0" w:after="20"/>
              <w:ind w:left="0" w:firstLine="0"/>
              <w:jc w:val="left"/>
              <w:rPr>
                <w:rFonts w:ascii="Calibri" w:hAnsi="Calibri"/>
                <w:sz w:val="15"/>
              </w:rPr>
            </w:pPr>
            <w:r w:rsidRPr="00777C2D">
              <w:rPr>
                <w:rFonts w:ascii="Calibri" w:hAnsi="Calibri"/>
                <w:b/>
                <w:sz w:val="15"/>
              </w:rPr>
              <w:t>Юридический а</w:t>
            </w:r>
            <w:r w:rsidRPr="00777C2D">
              <w:rPr>
                <w:rFonts w:ascii="Calibri Bold" w:hAnsi="Calibri Bold"/>
                <w:b/>
                <w:sz w:val="15"/>
              </w:rPr>
              <w:t>дрес</w:t>
            </w:r>
            <w:r w:rsidRPr="00777C2D">
              <w:rPr>
                <w:rFonts w:ascii="Calibri Bold" w:hAnsi="Calibri Bold"/>
                <w:sz w:val="15"/>
              </w:rPr>
              <w:t>:</w:t>
            </w:r>
            <w:r w:rsidR="001942B3">
              <w:rPr>
                <w:rFonts w:ascii="Calibri" w:hAnsi="Calibri"/>
                <w:sz w:val="15"/>
              </w:rPr>
              <w:t xml:space="preserve"> 6600</w:t>
            </w:r>
            <w:r w:rsidR="001942B3" w:rsidRPr="001942B3">
              <w:rPr>
                <w:rFonts w:ascii="Calibri" w:hAnsi="Calibri"/>
                <w:sz w:val="15"/>
              </w:rPr>
              <w:t>25</w:t>
            </w:r>
            <w:r w:rsidRPr="00777C2D">
              <w:rPr>
                <w:rFonts w:ascii="Calibri" w:hAnsi="Calibri"/>
                <w:sz w:val="15"/>
              </w:rPr>
              <w:t xml:space="preserve">, г. Красноярск, </w:t>
            </w:r>
            <w:r w:rsidR="00507BDF">
              <w:rPr>
                <w:rFonts w:ascii="Calibri" w:hAnsi="Calibri"/>
                <w:sz w:val="15"/>
              </w:rPr>
              <w:t>Ш</w:t>
            </w:r>
            <w:r w:rsidR="001942B3">
              <w:rPr>
                <w:rFonts w:ascii="Calibri" w:hAnsi="Calibri"/>
                <w:sz w:val="15"/>
              </w:rPr>
              <w:t>ёлковая 11 - 101</w:t>
            </w:r>
          </w:p>
          <w:p w:rsidR="00131217" w:rsidRPr="0088086D" w:rsidRDefault="00131217" w:rsidP="00777C2D">
            <w:pPr>
              <w:pStyle w:val="wP4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0" w:after="20"/>
              <w:ind w:left="0" w:firstLine="0"/>
              <w:jc w:val="left"/>
              <w:rPr>
                <w:rFonts w:ascii="Calibri" w:hAnsi="Calibri"/>
                <w:sz w:val="15"/>
                <w:szCs w:val="15"/>
              </w:rPr>
            </w:pPr>
            <w:r w:rsidRPr="00874D3F">
              <w:rPr>
                <w:rFonts w:ascii="Calibri" w:hAnsi="Calibri"/>
                <w:b/>
                <w:sz w:val="15"/>
                <w:szCs w:val="15"/>
              </w:rPr>
              <w:t>Р/с</w:t>
            </w:r>
            <w:r w:rsidRPr="00874D3F">
              <w:rPr>
                <w:rFonts w:ascii="Calibri" w:hAnsi="Calibri"/>
                <w:sz w:val="15"/>
                <w:szCs w:val="15"/>
              </w:rPr>
              <w:t xml:space="preserve">: </w:t>
            </w:r>
            <w:r w:rsidR="00806775" w:rsidRPr="00806775">
              <w:rPr>
                <w:rFonts w:ascii="Calibri" w:hAnsi="Calibri"/>
                <w:sz w:val="15"/>
                <w:szCs w:val="15"/>
              </w:rPr>
              <w:t>40702810431000010196</w:t>
            </w:r>
            <w:r w:rsidR="0088086D" w:rsidRPr="00874D3F">
              <w:rPr>
                <w:rFonts w:ascii="Calibri" w:hAnsi="Calibri"/>
                <w:sz w:val="15"/>
                <w:szCs w:val="15"/>
              </w:rPr>
              <w:tab/>
            </w:r>
            <w:r w:rsidR="0088086D" w:rsidRPr="00874D3F">
              <w:rPr>
                <w:rFonts w:ascii="Calibri" w:hAnsi="Calibri"/>
                <w:b/>
                <w:sz w:val="15"/>
                <w:szCs w:val="15"/>
              </w:rPr>
              <w:t>БИК</w:t>
            </w:r>
            <w:r w:rsidR="0088086D" w:rsidRPr="00874D3F">
              <w:rPr>
                <w:rFonts w:ascii="Calibri" w:hAnsi="Calibri"/>
                <w:sz w:val="15"/>
                <w:szCs w:val="15"/>
              </w:rPr>
              <w:t xml:space="preserve">: </w:t>
            </w:r>
            <w:r w:rsidR="00806775" w:rsidRPr="00806775">
              <w:rPr>
                <w:rFonts w:ascii="Calibri" w:hAnsi="Calibri"/>
                <w:sz w:val="15"/>
                <w:szCs w:val="15"/>
              </w:rPr>
              <w:t>040407627</w:t>
            </w:r>
          </w:p>
          <w:p w:rsidR="00131217" w:rsidRPr="00806775" w:rsidRDefault="00131217" w:rsidP="0088086D">
            <w:pPr>
              <w:pStyle w:val="wP4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0" w:after="20"/>
              <w:jc w:val="left"/>
              <w:rPr>
                <w:rFonts w:ascii="Calibri" w:hAnsi="Calibri"/>
                <w:sz w:val="15"/>
                <w:szCs w:val="15"/>
              </w:rPr>
            </w:pPr>
            <w:r w:rsidRPr="00874D3F">
              <w:rPr>
                <w:rFonts w:ascii="Calibri" w:hAnsi="Calibri"/>
                <w:b/>
                <w:sz w:val="15"/>
                <w:szCs w:val="15"/>
              </w:rPr>
              <w:t>К/с</w:t>
            </w:r>
            <w:r w:rsidRPr="00874D3F">
              <w:rPr>
                <w:rFonts w:ascii="Calibri" w:hAnsi="Calibri"/>
                <w:sz w:val="15"/>
                <w:szCs w:val="15"/>
              </w:rPr>
              <w:t xml:space="preserve">: </w:t>
            </w:r>
            <w:r w:rsidR="00806775" w:rsidRPr="00806775">
              <w:rPr>
                <w:rFonts w:ascii="Calibri" w:hAnsi="Calibri"/>
                <w:sz w:val="15"/>
                <w:szCs w:val="15"/>
              </w:rPr>
              <w:t xml:space="preserve">30101810800000000627 в Красноярском отделении </w:t>
            </w:r>
            <w:r w:rsidR="00806775" w:rsidRPr="00806775">
              <w:rPr>
                <w:rFonts w:ascii="Calibri" w:hAnsi="Calibri"/>
                <w:sz w:val="15"/>
                <w:szCs w:val="15"/>
                <w:lang w:val="en-US"/>
              </w:rPr>
              <w:t>N</w:t>
            </w:r>
            <w:r w:rsidR="00806775" w:rsidRPr="00806775">
              <w:rPr>
                <w:rFonts w:ascii="Calibri" w:hAnsi="Calibri"/>
                <w:sz w:val="15"/>
                <w:szCs w:val="15"/>
              </w:rPr>
              <w:t>8646</w:t>
            </w:r>
            <w:r w:rsidR="00806775">
              <w:rPr>
                <w:rFonts w:ascii="Calibri" w:hAnsi="Calibri"/>
                <w:sz w:val="15"/>
                <w:szCs w:val="15"/>
              </w:rPr>
              <w:t xml:space="preserve"> Сбербанк</w:t>
            </w:r>
          </w:p>
          <w:p w:rsidR="00131217" w:rsidRPr="00777C2D" w:rsidRDefault="00131217" w:rsidP="00131217">
            <w:pPr>
              <w:rPr>
                <w:sz w:val="16"/>
                <w:szCs w:val="16"/>
                <w:lang w:val="ru-RU"/>
              </w:rPr>
            </w:pPr>
            <w:r w:rsidRPr="00777C2D">
              <w:rPr>
                <w:b/>
                <w:sz w:val="16"/>
                <w:szCs w:val="16"/>
                <w:lang w:val="ru-RU"/>
              </w:rPr>
              <w:t>ОГРН</w:t>
            </w:r>
            <w:r w:rsidRPr="00777C2D">
              <w:rPr>
                <w:sz w:val="16"/>
                <w:szCs w:val="16"/>
                <w:lang w:val="ru-RU"/>
              </w:rPr>
              <w:t xml:space="preserve">: 1122468014360   </w:t>
            </w:r>
            <w:r w:rsidRPr="00777C2D">
              <w:rPr>
                <w:b/>
                <w:sz w:val="16"/>
                <w:szCs w:val="16"/>
                <w:lang w:val="ru-RU"/>
              </w:rPr>
              <w:t>ИНН</w:t>
            </w:r>
            <w:r w:rsidRPr="00777C2D">
              <w:rPr>
                <w:sz w:val="16"/>
                <w:szCs w:val="16"/>
                <w:lang w:val="ru-RU"/>
              </w:rPr>
              <w:t xml:space="preserve">: 2462220276   </w:t>
            </w:r>
            <w:r w:rsidRPr="00777C2D">
              <w:rPr>
                <w:b/>
                <w:sz w:val="16"/>
                <w:szCs w:val="16"/>
                <w:lang w:val="ru-RU"/>
              </w:rPr>
              <w:t>КПП</w:t>
            </w:r>
            <w:r w:rsidRPr="00777C2D">
              <w:rPr>
                <w:sz w:val="16"/>
                <w:szCs w:val="16"/>
                <w:lang w:val="ru-RU"/>
              </w:rPr>
              <w:t>: 246201001</w:t>
            </w:r>
          </w:p>
          <w:p w:rsidR="00131217" w:rsidRDefault="00CA3E7F" w:rsidP="00777C2D">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0" w:firstLine="0"/>
              <w:jc w:val="left"/>
              <w:rPr>
                <w:rFonts w:ascii="Calibri" w:hAnsi="Calibri"/>
                <w:sz w:val="15"/>
              </w:rPr>
            </w:pPr>
            <w:r>
              <w:rPr>
                <w:rFonts w:ascii="Calibri Bold" w:hAnsi="Calibri Bold"/>
                <w:b/>
                <w:sz w:val="15"/>
              </w:rPr>
              <w:t>Веб-с</w:t>
            </w:r>
            <w:r w:rsidR="00094C02" w:rsidRPr="00094C02">
              <w:rPr>
                <w:rFonts w:ascii="Calibri Bold" w:hAnsi="Calibri Bold"/>
                <w:b/>
                <w:sz w:val="15"/>
              </w:rPr>
              <w:t>айт</w:t>
            </w:r>
            <w:r w:rsidR="00131217" w:rsidRPr="00777C2D">
              <w:rPr>
                <w:rFonts w:ascii="Calibri Bold" w:hAnsi="Calibri Bold"/>
                <w:sz w:val="15"/>
              </w:rPr>
              <w:t xml:space="preserve">: </w:t>
            </w:r>
            <w:hyperlink r:id="rId7" w:history="1">
              <w:r w:rsidR="00B63B71" w:rsidRPr="00A25420">
                <w:rPr>
                  <w:rStyle w:val="a7"/>
                  <w:rFonts w:ascii="Calibri" w:hAnsi="Calibri"/>
                  <w:sz w:val="15"/>
                </w:rPr>
                <w:t>http</w:t>
              </w:r>
              <w:r w:rsidR="00B63B71" w:rsidRPr="00A25420">
                <w:rPr>
                  <w:rStyle w:val="a7"/>
                  <w:rFonts w:ascii="Calibri" w:hAnsi="Calibri"/>
                  <w:sz w:val="15"/>
                  <w:lang w:val="en-GB"/>
                </w:rPr>
                <w:t>s</w:t>
              </w:r>
              <w:r w:rsidR="00B63B71" w:rsidRPr="00A25420">
                <w:rPr>
                  <w:rStyle w:val="a7"/>
                  <w:rFonts w:ascii="Calibri" w:hAnsi="Calibri"/>
                  <w:sz w:val="15"/>
                </w:rPr>
                <w:t>://красноярскаясеть.рф</w:t>
              </w:r>
            </w:hyperlink>
          </w:p>
          <w:p w:rsidR="00B63B71" w:rsidRPr="00C30DB5" w:rsidRDefault="00B63B71" w:rsidP="00777C2D">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0" w:firstLine="0"/>
              <w:jc w:val="left"/>
              <w:rPr>
                <w:rFonts w:ascii="Calibri" w:eastAsia="Times New Roman" w:hAnsi="Calibri"/>
                <w:color w:val="auto"/>
                <w:kern w:val="0"/>
                <w:sz w:val="20"/>
              </w:rPr>
            </w:pPr>
            <w:r w:rsidRPr="00E209CE">
              <w:rPr>
                <w:rFonts w:ascii="Calibri" w:hAnsi="Calibri"/>
                <w:b/>
                <w:sz w:val="15"/>
              </w:rPr>
              <w:t>Телефон:</w:t>
            </w:r>
            <w:r>
              <w:rPr>
                <w:rFonts w:ascii="Calibri" w:hAnsi="Calibri"/>
                <w:sz w:val="15"/>
              </w:rPr>
              <w:t xml:space="preserve"> </w:t>
            </w:r>
            <w:r w:rsidRPr="00A01264">
              <w:rPr>
                <w:rStyle w:val="wT7"/>
                <w:rFonts w:ascii="Calibri" w:hAnsi="Calibri"/>
                <w:sz w:val="15"/>
              </w:rPr>
              <w:t>+7 (391) 987-1000</w:t>
            </w:r>
          </w:p>
        </w:tc>
        <w:tc>
          <w:tcPr>
            <w:tcW w:w="5293" w:type="dxa"/>
          </w:tcPr>
          <w:p w:rsidR="001630F0" w:rsidRPr="00874D3F" w:rsidRDefault="003E0730" w:rsidP="00F1336B">
            <w:pPr>
              <w:rPr>
                <w:rFonts w:ascii="Calibri" w:hAnsi="Calibri"/>
                <w:sz w:val="15"/>
                <w:szCs w:val="15"/>
                <w:lang w:val="ru-RU"/>
              </w:rPr>
            </w:pPr>
            <w:r w:rsidRPr="00874D3F">
              <w:rPr>
                <w:rFonts w:ascii="Calibri" w:hAnsi="Calibri"/>
                <w:b/>
                <w:sz w:val="15"/>
                <w:szCs w:val="15"/>
                <w:lang w:val="ru-RU"/>
              </w:rPr>
              <w:t>ФИО</w:t>
            </w:r>
            <w:r w:rsidR="007F1A49" w:rsidRPr="00777C2D">
              <w:rPr>
                <w:rFonts w:ascii="Calibri" w:hAnsi="Calibri"/>
                <w:sz w:val="15"/>
                <w:szCs w:val="15"/>
                <w:lang w:val="ru-RU"/>
              </w:rPr>
              <w:t>:</w:t>
            </w:r>
            <w:r w:rsidR="00B0268E" w:rsidRPr="00777C2D">
              <w:rPr>
                <w:rFonts w:ascii="Calibri" w:hAnsi="Calibri"/>
                <w:sz w:val="15"/>
                <w:szCs w:val="15"/>
                <w:lang w:val="ru-RU"/>
              </w:rPr>
              <w:t xml:space="preserve"> </w:t>
            </w:r>
            <w:r w:rsidR="00BC3050">
              <w:rPr>
                <w:rFonts w:ascii="Calibri" w:hAnsi="Calibri"/>
                <w:sz w:val="15"/>
                <w:szCs w:val="15"/>
                <w:lang w:val="ru-RU"/>
              </w:rPr>
              <w:t>_______________________________</w:t>
            </w:r>
          </w:p>
          <w:p w:rsidR="00F1336B" w:rsidRPr="00874D3F" w:rsidRDefault="00F1336B" w:rsidP="00F1336B">
            <w:pPr>
              <w:rPr>
                <w:rFonts w:ascii="Calibri" w:hAnsi="Calibri"/>
                <w:sz w:val="15"/>
                <w:szCs w:val="15"/>
                <w:lang w:val="ru-RU"/>
              </w:rPr>
            </w:pPr>
            <w:r w:rsidRPr="00777C2D">
              <w:rPr>
                <w:rFonts w:ascii="Calibri" w:hAnsi="Calibri"/>
                <w:b/>
                <w:sz w:val="15"/>
                <w:szCs w:val="15"/>
                <w:lang w:val="ru-RU"/>
              </w:rPr>
              <w:t>Адрес регистрации</w:t>
            </w:r>
            <w:r w:rsidRPr="00777C2D">
              <w:rPr>
                <w:rFonts w:ascii="Calibri" w:hAnsi="Calibri"/>
                <w:sz w:val="15"/>
                <w:szCs w:val="15"/>
                <w:lang w:val="ru-RU"/>
              </w:rPr>
              <w:t xml:space="preserve">: </w:t>
            </w:r>
            <w:r w:rsidR="00BC3050">
              <w:rPr>
                <w:rFonts w:ascii="Calibri" w:hAnsi="Calibri"/>
                <w:sz w:val="15"/>
                <w:szCs w:val="15"/>
                <w:lang w:val="ru-RU"/>
              </w:rPr>
              <w:t>_________________</w:t>
            </w:r>
          </w:p>
          <w:p w:rsidR="009775A4" w:rsidRPr="00777C2D" w:rsidRDefault="009775A4" w:rsidP="00F1336B">
            <w:pPr>
              <w:rPr>
                <w:rFonts w:ascii="Calibri" w:hAnsi="Calibri"/>
                <w:sz w:val="15"/>
                <w:szCs w:val="15"/>
                <w:lang w:val="ru-RU"/>
              </w:rPr>
            </w:pPr>
            <w:r w:rsidRPr="00777C2D">
              <w:rPr>
                <w:rFonts w:ascii="Calibri" w:hAnsi="Calibri"/>
                <w:b/>
                <w:sz w:val="15"/>
                <w:szCs w:val="15"/>
                <w:lang w:val="ru-RU"/>
              </w:rPr>
              <w:t>Реквизиты документа, удостоверяющего личность</w:t>
            </w:r>
            <w:r w:rsidRPr="00777C2D">
              <w:rPr>
                <w:rFonts w:ascii="Calibri" w:hAnsi="Calibri"/>
                <w:sz w:val="15"/>
                <w:szCs w:val="15"/>
                <w:lang w:val="ru-RU"/>
              </w:rPr>
              <w:t xml:space="preserve">: </w:t>
            </w:r>
            <w:r w:rsidR="00BC3050">
              <w:rPr>
                <w:rFonts w:ascii="Calibri" w:hAnsi="Calibri"/>
                <w:sz w:val="15"/>
                <w:szCs w:val="15"/>
                <w:lang w:val="ru-RU"/>
              </w:rPr>
              <w:t>_____________</w:t>
            </w:r>
          </w:p>
          <w:p w:rsidR="005754A1" w:rsidRPr="00874D3F" w:rsidRDefault="005754A1" w:rsidP="00F1336B">
            <w:pPr>
              <w:rPr>
                <w:rFonts w:ascii="Calibri" w:hAnsi="Calibri"/>
                <w:sz w:val="15"/>
                <w:szCs w:val="15"/>
                <w:lang w:val="ru-RU"/>
              </w:rPr>
            </w:pPr>
            <w:r w:rsidRPr="00777C2D">
              <w:rPr>
                <w:rFonts w:ascii="Calibri" w:hAnsi="Calibri"/>
                <w:b/>
                <w:sz w:val="15"/>
                <w:szCs w:val="15"/>
                <w:lang w:val="ru-RU"/>
              </w:rPr>
              <w:t>серия</w:t>
            </w:r>
            <w:r w:rsidRPr="00777C2D">
              <w:rPr>
                <w:rFonts w:ascii="Calibri" w:hAnsi="Calibri"/>
                <w:sz w:val="15"/>
                <w:szCs w:val="15"/>
                <w:lang w:val="ru-RU"/>
              </w:rPr>
              <w:t xml:space="preserve"> </w:t>
            </w:r>
            <w:r w:rsidR="00BC3050">
              <w:rPr>
                <w:rFonts w:ascii="Calibri" w:hAnsi="Calibri"/>
                <w:sz w:val="15"/>
                <w:szCs w:val="15"/>
                <w:lang w:val="ru-RU"/>
              </w:rPr>
              <w:t>________</w:t>
            </w:r>
            <w:r w:rsidRPr="00777C2D">
              <w:rPr>
                <w:rFonts w:ascii="Calibri" w:hAnsi="Calibri"/>
                <w:sz w:val="15"/>
                <w:szCs w:val="15"/>
                <w:lang w:val="ru-RU"/>
              </w:rPr>
              <w:t xml:space="preserve"> </w:t>
            </w:r>
            <w:r w:rsidRPr="00777C2D">
              <w:rPr>
                <w:rFonts w:ascii="Calibri" w:hAnsi="Calibri"/>
                <w:b/>
                <w:sz w:val="15"/>
                <w:szCs w:val="15"/>
                <w:lang w:val="ru-RU"/>
              </w:rPr>
              <w:t>№</w:t>
            </w:r>
            <w:r w:rsidRPr="00777C2D">
              <w:rPr>
                <w:rFonts w:ascii="Calibri" w:hAnsi="Calibri"/>
                <w:sz w:val="15"/>
                <w:szCs w:val="15"/>
                <w:lang w:val="ru-RU"/>
              </w:rPr>
              <w:t xml:space="preserve"> </w:t>
            </w:r>
            <w:r w:rsidR="00BC3050">
              <w:rPr>
                <w:rFonts w:ascii="Calibri" w:hAnsi="Calibri"/>
                <w:sz w:val="15"/>
                <w:szCs w:val="15"/>
                <w:lang w:val="ru-RU"/>
              </w:rPr>
              <w:t>_______</w:t>
            </w:r>
            <w:r w:rsidRPr="00777C2D">
              <w:rPr>
                <w:rFonts w:ascii="Calibri" w:hAnsi="Calibri"/>
                <w:sz w:val="15"/>
                <w:szCs w:val="15"/>
                <w:lang w:val="ru-RU"/>
              </w:rPr>
              <w:t xml:space="preserve"> </w:t>
            </w:r>
            <w:proofErr w:type="gramStart"/>
            <w:r w:rsidRPr="00777C2D">
              <w:rPr>
                <w:rFonts w:ascii="Calibri" w:hAnsi="Calibri"/>
                <w:b/>
                <w:sz w:val="15"/>
                <w:szCs w:val="15"/>
                <w:lang w:val="ru-RU"/>
              </w:rPr>
              <w:t>выдан</w:t>
            </w:r>
            <w:proofErr w:type="gramEnd"/>
            <w:r w:rsidRPr="00777C2D">
              <w:rPr>
                <w:rFonts w:ascii="Calibri" w:hAnsi="Calibri"/>
                <w:sz w:val="15"/>
                <w:szCs w:val="15"/>
                <w:lang w:val="ru-RU"/>
              </w:rPr>
              <w:t xml:space="preserve"> </w:t>
            </w:r>
            <w:r w:rsidR="00BC3050">
              <w:rPr>
                <w:rFonts w:ascii="Calibri" w:hAnsi="Calibri"/>
                <w:sz w:val="15"/>
                <w:szCs w:val="15"/>
                <w:lang w:val="ru-RU"/>
              </w:rPr>
              <w:t>_______________________________</w:t>
            </w:r>
            <w:r w:rsidRPr="00777C2D">
              <w:rPr>
                <w:rFonts w:ascii="Calibri" w:hAnsi="Calibri"/>
                <w:sz w:val="15"/>
                <w:szCs w:val="15"/>
                <w:lang w:val="ru-RU"/>
              </w:rPr>
              <w:t xml:space="preserve"> </w:t>
            </w:r>
            <w:r w:rsidRPr="00777C2D">
              <w:rPr>
                <w:rFonts w:ascii="Calibri" w:hAnsi="Calibri"/>
                <w:b/>
                <w:sz w:val="15"/>
                <w:szCs w:val="15"/>
                <w:lang w:val="ru-RU"/>
              </w:rPr>
              <w:t>д./</w:t>
            </w:r>
            <w:proofErr w:type="spellStart"/>
            <w:r w:rsidRPr="00777C2D">
              <w:rPr>
                <w:rFonts w:ascii="Calibri" w:hAnsi="Calibri"/>
                <w:b/>
                <w:sz w:val="15"/>
                <w:szCs w:val="15"/>
                <w:lang w:val="ru-RU"/>
              </w:rPr>
              <w:t>выд</w:t>
            </w:r>
            <w:proofErr w:type="spellEnd"/>
            <w:r w:rsidRPr="00777C2D">
              <w:rPr>
                <w:rFonts w:ascii="Calibri" w:hAnsi="Calibri"/>
                <w:b/>
                <w:sz w:val="15"/>
                <w:szCs w:val="15"/>
                <w:lang w:val="ru-RU"/>
              </w:rPr>
              <w:t>.</w:t>
            </w:r>
            <w:r w:rsidRPr="00777C2D">
              <w:rPr>
                <w:rFonts w:ascii="Calibri" w:hAnsi="Calibri"/>
                <w:sz w:val="15"/>
                <w:szCs w:val="15"/>
                <w:lang w:val="ru-RU"/>
              </w:rPr>
              <w:t xml:space="preserve"> </w:t>
            </w:r>
            <w:r w:rsidR="00BC3050">
              <w:rPr>
                <w:rFonts w:ascii="Calibri" w:hAnsi="Calibri"/>
                <w:sz w:val="15"/>
                <w:szCs w:val="15"/>
                <w:lang w:val="ru-RU"/>
              </w:rPr>
              <w:t>__________</w:t>
            </w:r>
          </w:p>
          <w:p w:rsidR="00521CF0" w:rsidRPr="00777C2D" w:rsidRDefault="00521CF0" w:rsidP="00F1336B">
            <w:pPr>
              <w:rPr>
                <w:rFonts w:ascii="Calibri" w:hAnsi="Calibri"/>
                <w:sz w:val="15"/>
                <w:szCs w:val="15"/>
                <w:lang w:val="ru-RU"/>
              </w:rPr>
            </w:pPr>
            <w:r w:rsidRPr="00777C2D">
              <w:rPr>
                <w:rFonts w:ascii="Calibri" w:hAnsi="Calibri"/>
                <w:b/>
                <w:sz w:val="15"/>
                <w:szCs w:val="15"/>
                <w:lang w:val="ru-RU"/>
              </w:rPr>
              <w:t>Контактный телефон</w:t>
            </w:r>
            <w:r w:rsidRPr="00777C2D">
              <w:rPr>
                <w:rFonts w:ascii="Calibri" w:hAnsi="Calibri"/>
                <w:sz w:val="15"/>
                <w:szCs w:val="15"/>
                <w:lang w:val="ru-RU"/>
              </w:rPr>
              <w:t xml:space="preserve">: </w:t>
            </w:r>
            <w:r w:rsidR="00BC3050">
              <w:rPr>
                <w:rFonts w:ascii="Calibri" w:hAnsi="Calibri"/>
                <w:sz w:val="15"/>
                <w:szCs w:val="15"/>
                <w:lang w:val="ru-RU"/>
              </w:rPr>
              <w:t>_______________________</w:t>
            </w:r>
          </w:p>
          <w:p w:rsidR="00521CF0" w:rsidRPr="00777C2D" w:rsidRDefault="00521CF0" w:rsidP="00BC3050">
            <w:pPr>
              <w:rPr>
                <w:rFonts w:ascii="Calibri" w:hAnsi="Calibri"/>
                <w:sz w:val="20"/>
                <w:lang w:val="ru-RU"/>
              </w:rPr>
            </w:pPr>
            <w:r w:rsidRPr="00777C2D">
              <w:rPr>
                <w:rFonts w:ascii="Calibri" w:hAnsi="Calibri"/>
                <w:b/>
                <w:sz w:val="15"/>
                <w:szCs w:val="15"/>
                <w:lang w:val="ru-RU"/>
              </w:rPr>
              <w:t>Пароль</w:t>
            </w:r>
            <w:r w:rsidRPr="00777C2D">
              <w:rPr>
                <w:rFonts w:ascii="Calibri" w:hAnsi="Calibri"/>
                <w:sz w:val="15"/>
                <w:szCs w:val="15"/>
                <w:lang w:val="ru-RU"/>
              </w:rPr>
              <w:t xml:space="preserve">: </w:t>
            </w:r>
            <w:r w:rsidR="00BC3050">
              <w:rPr>
                <w:rFonts w:ascii="Calibri" w:hAnsi="Calibri"/>
                <w:sz w:val="15"/>
                <w:szCs w:val="15"/>
                <w:lang w:val="ru-RU"/>
              </w:rPr>
              <w:t>__________</w:t>
            </w:r>
          </w:p>
        </w:tc>
      </w:tr>
      <w:tr w:rsidR="00131217" w:rsidRPr="00BC3050" w:rsidTr="00777C2D">
        <w:tc>
          <w:tcPr>
            <w:tcW w:w="5292" w:type="dxa"/>
          </w:tcPr>
          <w:p w:rsidR="00131217" w:rsidRPr="00777C2D" w:rsidRDefault="00131217" w:rsidP="00777C2D">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0" w:firstLine="0"/>
              <w:jc w:val="left"/>
              <w:rPr>
                <w:rFonts w:ascii="Calibri" w:eastAsia="Times New Roman" w:hAnsi="Calibri"/>
                <w:color w:val="auto"/>
                <w:kern w:val="0"/>
                <w:sz w:val="20"/>
              </w:rPr>
            </w:pPr>
          </w:p>
        </w:tc>
        <w:tc>
          <w:tcPr>
            <w:tcW w:w="5293" w:type="dxa"/>
          </w:tcPr>
          <w:p w:rsidR="00131217" w:rsidRPr="00777C2D" w:rsidRDefault="00131217" w:rsidP="00777C2D">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0" w:firstLine="0"/>
              <w:jc w:val="left"/>
              <w:rPr>
                <w:rFonts w:ascii="Calibri" w:eastAsia="Times New Roman" w:hAnsi="Calibri"/>
                <w:color w:val="auto"/>
                <w:kern w:val="0"/>
                <w:sz w:val="20"/>
              </w:rPr>
            </w:pPr>
          </w:p>
        </w:tc>
      </w:tr>
      <w:tr w:rsidR="00131217" w:rsidRPr="00BC3050" w:rsidTr="00777C2D">
        <w:tc>
          <w:tcPr>
            <w:tcW w:w="5292" w:type="dxa"/>
          </w:tcPr>
          <w:p w:rsidR="00131217" w:rsidRPr="00BC3050" w:rsidRDefault="00131217" w:rsidP="00BC3050">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0" w:firstLine="0"/>
              <w:jc w:val="left"/>
              <w:rPr>
                <w:rFonts w:ascii="Calibri" w:eastAsia="Times New Roman" w:hAnsi="Calibri"/>
                <w:color w:val="auto"/>
                <w:kern w:val="0"/>
                <w:sz w:val="20"/>
              </w:rPr>
            </w:pPr>
            <w:r w:rsidRPr="00BC3050">
              <w:rPr>
                <w:rFonts w:ascii="Calibri" w:eastAsia="Times New Roman" w:hAnsi="Calibri"/>
                <w:color w:val="auto"/>
                <w:kern w:val="0"/>
                <w:sz w:val="20"/>
              </w:rPr>
              <w:t xml:space="preserve">________________ / </w:t>
            </w:r>
            <w:r w:rsidR="00BC3050">
              <w:rPr>
                <w:rFonts w:ascii="Calibri" w:eastAsia="Times New Roman" w:hAnsi="Calibri"/>
                <w:color w:val="auto"/>
                <w:kern w:val="0"/>
                <w:sz w:val="20"/>
              </w:rPr>
              <w:t>_______________________________</w:t>
            </w:r>
          </w:p>
        </w:tc>
        <w:tc>
          <w:tcPr>
            <w:tcW w:w="5293" w:type="dxa"/>
          </w:tcPr>
          <w:p w:rsidR="00131217" w:rsidRPr="00BC3050" w:rsidRDefault="00131217" w:rsidP="00BC3050">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0" w:firstLine="0"/>
              <w:jc w:val="left"/>
              <w:rPr>
                <w:rFonts w:ascii="Calibri" w:eastAsia="Times New Roman" w:hAnsi="Calibri"/>
                <w:color w:val="auto"/>
                <w:kern w:val="0"/>
                <w:sz w:val="20"/>
              </w:rPr>
            </w:pPr>
            <w:r w:rsidRPr="00BC3050">
              <w:rPr>
                <w:rFonts w:ascii="Calibri" w:eastAsia="Times New Roman" w:hAnsi="Calibri"/>
                <w:color w:val="auto"/>
                <w:kern w:val="0"/>
                <w:sz w:val="20"/>
              </w:rPr>
              <w:t xml:space="preserve">_______________ / </w:t>
            </w:r>
            <w:r w:rsidR="00BC3050">
              <w:rPr>
                <w:rFonts w:ascii="Calibri" w:eastAsia="Times New Roman" w:hAnsi="Calibri"/>
                <w:color w:val="auto"/>
                <w:kern w:val="0"/>
                <w:sz w:val="20"/>
              </w:rPr>
              <w:t>_________________________________</w:t>
            </w:r>
          </w:p>
        </w:tc>
      </w:tr>
    </w:tbl>
    <w:p w:rsidR="006F74B7" w:rsidRPr="00BC3050" w:rsidRDefault="006F74B7" w:rsidP="005F2A16">
      <w:pPr>
        <w:pStyle w:val="wP4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 w:after="20"/>
        <w:ind w:left="0" w:firstLine="0"/>
        <w:jc w:val="left"/>
        <w:rPr>
          <w:rFonts w:ascii="Calibri" w:eastAsia="Times New Roman" w:hAnsi="Calibri"/>
          <w:color w:val="auto"/>
          <w:kern w:val="0"/>
          <w:sz w:val="20"/>
        </w:rPr>
      </w:pPr>
    </w:p>
    <w:sectPr w:rsidR="006F74B7" w:rsidRPr="00BC3050" w:rsidSect="00A97ECF">
      <w:headerReference w:type="even" r:id="rId8"/>
      <w:headerReference w:type="default" r:id="rId9"/>
      <w:footerReference w:type="default" r:id="rId10"/>
      <w:headerReference w:type="first" r:id="rId11"/>
      <w:footerReference w:type="first" r:id="rId12"/>
      <w:pgSz w:w="11900" w:h="16840"/>
      <w:pgMar w:top="567" w:right="680" w:bottom="851" w:left="851" w:header="720"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95F" w:rsidRDefault="00F6795F">
      <w:r>
        <w:separator/>
      </w:r>
    </w:p>
  </w:endnote>
  <w:endnote w:type="continuationSeparator" w:id="0">
    <w:p w:rsidR="00F6795F" w:rsidRDefault="00F679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ucida Grande">
    <w:altName w:val="Times New Roman"/>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Bold">
    <w:altName w:val="Calibri"/>
    <w:panose1 w:val="020F0702030404030204"/>
    <w:charset w:val="00"/>
    <w:family w:val="roman"/>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11D" w:rsidRDefault="00DF511D">
    <w:pPr>
      <w:pStyle w:val="10"/>
      <w:tabs>
        <w:tab w:val="center" w:pos="5187"/>
        <w:tab w:val="right" w:pos="10349"/>
      </w:tabs>
      <w:rPr>
        <w:rFonts w:eastAsia="Times New Roman"/>
        <w:color w:val="auto"/>
        <w:kern w:val="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11D" w:rsidRDefault="00DF511D">
    <w:pPr>
      <w:pStyle w:val="10"/>
      <w:tabs>
        <w:tab w:val="center" w:pos="5187"/>
        <w:tab w:val="right" w:pos="10349"/>
      </w:tabs>
      <w:rPr>
        <w:rFonts w:eastAsia="Times New Roman"/>
        <w:color w:val="auto"/>
        <w:kern w:val="0"/>
      </w:rPr>
    </w:pPr>
    <w:r>
      <w:rPr>
        <w:rFonts w:ascii="Calibri" w:hAnsi="Calibri"/>
        <w:sz w:val="16"/>
      </w:rPr>
      <w:tab/>
    </w:r>
    <w:r>
      <w:rPr>
        <w:rFonts w:ascii="Calibri" w:hAnsi="Calibri"/>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95F" w:rsidRDefault="00F6795F">
      <w:r>
        <w:separator/>
      </w:r>
    </w:p>
  </w:footnote>
  <w:footnote w:type="continuationSeparator" w:id="0">
    <w:p w:rsidR="00F6795F" w:rsidRDefault="00F679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11D" w:rsidRDefault="00DF511D">
    <w:pPr>
      <w:pStyle w:val="1"/>
      <w:tabs>
        <w:tab w:val="left" w:pos="9912"/>
      </w:tabs>
      <w:jc w:val="right"/>
      <w:rPr>
        <w:rFonts w:ascii="Calibri" w:hAnsi="Calibri"/>
        <w:sz w:val="16"/>
        <w:lang w:val="en-US"/>
      </w:rPr>
    </w:pPr>
    <w:r>
      <w:rPr>
        <w:rFonts w:ascii="Calibri" w:hAnsi="Calibri"/>
        <w:sz w:val="16"/>
      </w:rPr>
      <w:t xml:space="preserve">Договор № </w:t>
    </w:r>
    <w:r w:rsidR="00BC3050">
      <w:rPr>
        <w:rFonts w:ascii="Calibri" w:hAnsi="Calibri"/>
        <w:sz w:val="16"/>
      </w:rPr>
      <w:t xml:space="preserve">__________ </w:t>
    </w:r>
    <w:proofErr w:type="gramStart"/>
    <w:r w:rsidR="00BC3050">
      <w:rPr>
        <w:rFonts w:ascii="Calibri" w:hAnsi="Calibri"/>
        <w:sz w:val="16"/>
      </w:rPr>
      <w:t>от</w:t>
    </w:r>
    <w:proofErr w:type="gramEnd"/>
    <w:r w:rsidR="00BC3050">
      <w:rPr>
        <w:rFonts w:ascii="Calibri" w:hAnsi="Calibri"/>
        <w:sz w:val="16"/>
      </w:rPr>
      <w:t xml:space="preserve"> 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11D" w:rsidRDefault="00DF511D">
    <w:pPr>
      <w:pStyle w:val="1"/>
      <w:tabs>
        <w:tab w:val="left" w:pos="9912"/>
      </w:tabs>
      <w:jc w:val="right"/>
      <w:rPr>
        <w:rFonts w:ascii="Calibri" w:hAnsi="Calibri"/>
        <w:sz w:val="16"/>
        <w:lang w:val="en-US"/>
      </w:rPr>
    </w:pPr>
    <w:r>
      <w:rPr>
        <w:rFonts w:ascii="Calibri" w:hAnsi="Calibri"/>
        <w:sz w:val="16"/>
      </w:rPr>
      <w:t>Договор № 264337 от «23» Ноября 2025.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11D" w:rsidRDefault="00DF511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1"/>
      <w:lvlJc w:val="left"/>
      <w:pPr>
        <w:tabs>
          <w:tab w:val="num" w:pos="567"/>
        </w:tabs>
        <w:ind w:left="567"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nsid w:val="00000002"/>
    <w:multiLevelType w:val="multilevel"/>
    <w:tmpl w:val="894EE874"/>
    <w:lvl w:ilvl="0">
      <w:start w:val="1"/>
      <w:numFmt w:val="decimal"/>
      <w:isLgl/>
      <w:lvlText w:val="2.%1"/>
      <w:lvlJc w:val="left"/>
      <w:pPr>
        <w:tabs>
          <w:tab w:val="num" w:pos="567"/>
        </w:tabs>
        <w:ind w:left="567"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2">
    <w:nsid w:val="00000003"/>
    <w:multiLevelType w:val="multilevel"/>
    <w:tmpl w:val="894EE875"/>
    <w:lvl w:ilvl="0">
      <w:start w:val="1"/>
      <w:numFmt w:val="decimal"/>
      <w:isLgl/>
      <w:lvlText w:val="2.1.%1"/>
      <w:lvlJc w:val="left"/>
      <w:pPr>
        <w:tabs>
          <w:tab w:val="num" w:pos="567"/>
        </w:tabs>
        <w:ind w:left="567"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3">
    <w:nsid w:val="00000004"/>
    <w:multiLevelType w:val="multilevel"/>
    <w:tmpl w:val="894EE876"/>
    <w:lvl w:ilvl="0">
      <w:start w:val="1"/>
      <w:numFmt w:val="decimal"/>
      <w:isLgl/>
      <w:lvlText w:val="2.2.%1"/>
      <w:lvlJc w:val="left"/>
      <w:pPr>
        <w:tabs>
          <w:tab w:val="num" w:pos="567"/>
        </w:tabs>
        <w:ind w:left="567"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4">
    <w:nsid w:val="00000005"/>
    <w:multiLevelType w:val="multilevel"/>
    <w:tmpl w:val="894EE877"/>
    <w:lvl w:ilvl="0">
      <w:start w:val="1"/>
      <w:numFmt w:val="decimal"/>
      <w:isLgl/>
      <w:lvlText w:val="2.3.%1"/>
      <w:lvlJc w:val="left"/>
      <w:pPr>
        <w:tabs>
          <w:tab w:val="num" w:pos="567"/>
        </w:tabs>
        <w:ind w:left="567"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5">
    <w:nsid w:val="00000006"/>
    <w:multiLevelType w:val="multilevel"/>
    <w:tmpl w:val="894EE878"/>
    <w:lvl w:ilvl="0">
      <w:start w:val="1"/>
      <w:numFmt w:val="decimal"/>
      <w:isLgl/>
      <w:lvlText w:val="2.4.%1"/>
      <w:lvlJc w:val="left"/>
      <w:pPr>
        <w:tabs>
          <w:tab w:val="num" w:pos="567"/>
        </w:tabs>
        <w:ind w:left="567"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6">
    <w:nsid w:val="00000007"/>
    <w:multiLevelType w:val="multilevel"/>
    <w:tmpl w:val="894EE879"/>
    <w:lvl w:ilvl="0">
      <w:start w:val="1"/>
      <w:numFmt w:val="decimal"/>
      <w:isLgl/>
      <w:lvlText w:val="3.%1"/>
      <w:lvlJc w:val="left"/>
      <w:pPr>
        <w:tabs>
          <w:tab w:val="num" w:pos="567"/>
        </w:tabs>
        <w:ind w:left="567"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7">
    <w:nsid w:val="00000008"/>
    <w:multiLevelType w:val="multilevel"/>
    <w:tmpl w:val="894EE87A"/>
    <w:lvl w:ilvl="0">
      <w:start w:val="1"/>
      <w:numFmt w:val="bullet"/>
      <w:lvlText w:val="-"/>
      <w:lvlJc w:val="left"/>
      <w:pPr>
        <w:tabs>
          <w:tab w:val="num" w:pos="284"/>
        </w:tabs>
        <w:ind w:left="284" w:firstLine="709"/>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647"/>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367"/>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087"/>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807"/>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527"/>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247"/>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967"/>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687"/>
      </w:pPr>
      <w:rPr>
        <w:rFonts w:ascii="Wingdings" w:eastAsia="ヒラギノ角ゴ Pro W3" w:hAnsi="Wingdings" w:hint="default"/>
        <w:color w:val="000000"/>
        <w:position w:val="0"/>
        <w:sz w:val="20"/>
      </w:rPr>
    </w:lvl>
  </w:abstractNum>
  <w:abstractNum w:abstractNumId="8">
    <w:nsid w:val="00000009"/>
    <w:multiLevelType w:val="multilevel"/>
    <w:tmpl w:val="894EE87B"/>
    <w:lvl w:ilvl="0">
      <w:start w:val="1"/>
      <w:numFmt w:val="decimal"/>
      <w:isLgl/>
      <w:lvlText w:val="4.%1"/>
      <w:lvlJc w:val="left"/>
      <w:pPr>
        <w:tabs>
          <w:tab w:val="num" w:pos="567"/>
        </w:tabs>
        <w:ind w:left="567"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9">
    <w:nsid w:val="0000000A"/>
    <w:multiLevelType w:val="multilevel"/>
    <w:tmpl w:val="894EE87C"/>
    <w:lvl w:ilvl="0">
      <w:start w:val="1"/>
      <w:numFmt w:val="decimal"/>
      <w:isLgl/>
      <w:lvlText w:val="5.%1"/>
      <w:lvlJc w:val="left"/>
      <w:pPr>
        <w:tabs>
          <w:tab w:val="num" w:pos="567"/>
        </w:tabs>
        <w:ind w:left="567"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0">
    <w:nsid w:val="0000000B"/>
    <w:multiLevelType w:val="multilevel"/>
    <w:tmpl w:val="894EE87D"/>
    <w:lvl w:ilvl="0">
      <w:start w:val="1"/>
      <w:numFmt w:val="decimal"/>
      <w:isLgl/>
      <w:lvlText w:val="6.%1"/>
      <w:lvlJc w:val="left"/>
      <w:pPr>
        <w:tabs>
          <w:tab w:val="num" w:pos="567"/>
        </w:tabs>
        <w:ind w:left="567" w:firstLine="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2801"/>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63447"/>
    <w:rsid w:val="00006E20"/>
    <w:rsid w:val="00030524"/>
    <w:rsid w:val="00040145"/>
    <w:rsid w:val="00074CF6"/>
    <w:rsid w:val="00094C02"/>
    <w:rsid w:val="000A04CB"/>
    <w:rsid w:val="000D2C39"/>
    <w:rsid w:val="00131217"/>
    <w:rsid w:val="001630F0"/>
    <w:rsid w:val="001752D8"/>
    <w:rsid w:val="0018156F"/>
    <w:rsid w:val="001942B3"/>
    <w:rsid w:val="001B0859"/>
    <w:rsid w:val="001B7CEC"/>
    <w:rsid w:val="001C1CE4"/>
    <w:rsid w:val="001E3632"/>
    <w:rsid w:val="001F2A9F"/>
    <w:rsid w:val="001F68C5"/>
    <w:rsid w:val="00216431"/>
    <w:rsid w:val="00240FC7"/>
    <w:rsid w:val="00265887"/>
    <w:rsid w:val="0028463F"/>
    <w:rsid w:val="002E56B7"/>
    <w:rsid w:val="002F4F2A"/>
    <w:rsid w:val="003864EC"/>
    <w:rsid w:val="003A3F09"/>
    <w:rsid w:val="003D3E57"/>
    <w:rsid w:val="003E0730"/>
    <w:rsid w:val="00414A68"/>
    <w:rsid w:val="00424558"/>
    <w:rsid w:val="00477F2C"/>
    <w:rsid w:val="00482D7F"/>
    <w:rsid w:val="00496A31"/>
    <w:rsid w:val="00497308"/>
    <w:rsid w:val="004F3B1D"/>
    <w:rsid w:val="0050111D"/>
    <w:rsid w:val="00507BDF"/>
    <w:rsid w:val="00521CF0"/>
    <w:rsid w:val="005754A1"/>
    <w:rsid w:val="00587D89"/>
    <w:rsid w:val="005B22B2"/>
    <w:rsid w:val="005C756F"/>
    <w:rsid w:val="005E697F"/>
    <w:rsid w:val="005F2A16"/>
    <w:rsid w:val="0064190B"/>
    <w:rsid w:val="00655EFF"/>
    <w:rsid w:val="00674BE0"/>
    <w:rsid w:val="00681B51"/>
    <w:rsid w:val="00691C17"/>
    <w:rsid w:val="00696D77"/>
    <w:rsid w:val="006A72BA"/>
    <w:rsid w:val="006B03CF"/>
    <w:rsid w:val="006D3784"/>
    <w:rsid w:val="006F74B7"/>
    <w:rsid w:val="0072309F"/>
    <w:rsid w:val="007439D5"/>
    <w:rsid w:val="00744671"/>
    <w:rsid w:val="007574B4"/>
    <w:rsid w:val="0075794A"/>
    <w:rsid w:val="00777A21"/>
    <w:rsid w:val="00777C2D"/>
    <w:rsid w:val="007E11B9"/>
    <w:rsid w:val="007E54D9"/>
    <w:rsid w:val="007F1A49"/>
    <w:rsid w:val="00806775"/>
    <w:rsid w:val="008444CF"/>
    <w:rsid w:val="00874D3F"/>
    <w:rsid w:val="0088086D"/>
    <w:rsid w:val="00883117"/>
    <w:rsid w:val="008B40F0"/>
    <w:rsid w:val="008C089B"/>
    <w:rsid w:val="008C6B4C"/>
    <w:rsid w:val="008E74A5"/>
    <w:rsid w:val="00930DFC"/>
    <w:rsid w:val="009325D2"/>
    <w:rsid w:val="009534D4"/>
    <w:rsid w:val="00961654"/>
    <w:rsid w:val="009717B0"/>
    <w:rsid w:val="009775A4"/>
    <w:rsid w:val="00981A87"/>
    <w:rsid w:val="009902B9"/>
    <w:rsid w:val="00991251"/>
    <w:rsid w:val="009960F0"/>
    <w:rsid w:val="009B5DF7"/>
    <w:rsid w:val="009D4AFD"/>
    <w:rsid w:val="009F5AB9"/>
    <w:rsid w:val="00A01264"/>
    <w:rsid w:val="00A24D45"/>
    <w:rsid w:val="00A37154"/>
    <w:rsid w:val="00A4513B"/>
    <w:rsid w:val="00A51946"/>
    <w:rsid w:val="00A54DAD"/>
    <w:rsid w:val="00A65C44"/>
    <w:rsid w:val="00A97ECF"/>
    <w:rsid w:val="00AD5A74"/>
    <w:rsid w:val="00AF388C"/>
    <w:rsid w:val="00B025F3"/>
    <w:rsid w:val="00B0268E"/>
    <w:rsid w:val="00B0677B"/>
    <w:rsid w:val="00B55541"/>
    <w:rsid w:val="00B625A3"/>
    <w:rsid w:val="00B63B71"/>
    <w:rsid w:val="00B8229E"/>
    <w:rsid w:val="00B92E75"/>
    <w:rsid w:val="00BC3050"/>
    <w:rsid w:val="00BF1DD6"/>
    <w:rsid w:val="00C14FB4"/>
    <w:rsid w:val="00C23D37"/>
    <w:rsid w:val="00C30BCB"/>
    <w:rsid w:val="00C30DB5"/>
    <w:rsid w:val="00C319A0"/>
    <w:rsid w:val="00C47AB1"/>
    <w:rsid w:val="00C75C8B"/>
    <w:rsid w:val="00C7684B"/>
    <w:rsid w:val="00C91B10"/>
    <w:rsid w:val="00CA3E7F"/>
    <w:rsid w:val="00CB6293"/>
    <w:rsid w:val="00D07ED3"/>
    <w:rsid w:val="00D11902"/>
    <w:rsid w:val="00D1799B"/>
    <w:rsid w:val="00D60CD8"/>
    <w:rsid w:val="00D63447"/>
    <w:rsid w:val="00D74748"/>
    <w:rsid w:val="00D95E23"/>
    <w:rsid w:val="00DA227E"/>
    <w:rsid w:val="00DB4002"/>
    <w:rsid w:val="00DB4D6F"/>
    <w:rsid w:val="00DF511D"/>
    <w:rsid w:val="00E071BE"/>
    <w:rsid w:val="00E12EBB"/>
    <w:rsid w:val="00E149B7"/>
    <w:rsid w:val="00E34C23"/>
    <w:rsid w:val="00E35CCC"/>
    <w:rsid w:val="00E409A1"/>
    <w:rsid w:val="00E62745"/>
    <w:rsid w:val="00E65E99"/>
    <w:rsid w:val="00E92D93"/>
    <w:rsid w:val="00EB3F04"/>
    <w:rsid w:val="00EB5631"/>
    <w:rsid w:val="00EC7B70"/>
    <w:rsid w:val="00EF6C5D"/>
    <w:rsid w:val="00F10EF3"/>
    <w:rsid w:val="00F1336B"/>
    <w:rsid w:val="00F2497F"/>
    <w:rsid w:val="00F455C1"/>
    <w:rsid w:val="00F6795F"/>
    <w:rsid w:val="00F77793"/>
    <w:rsid w:val="00F809E5"/>
    <w:rsid w:val="00F86EE0"/>
    <w:rsid w:val="00F977ED"/>
    <w:rsid w:val="00FA5D04"/>
    <w:rsid w:val="00FC65BD"/>
    <w:rsid w:val="00FD6E04"/>
    <w:rsid w:val="00FE44CC"/>
  </w:rsids>
  <m:mathPr>
    <m:mathFont m:val="Cambria Math"/>
    <m:brkBin m:val="before"/>
    <m:brkBinSub m:val="--"/>
    <m:smallFrac m:val="off"/>
    <m:dispDef/>
    <m:lMargin m:val="0"/>
    <m:rMargin m:val="0"/>
    <m:defJc m:val="centerGroup"/>
    <m:wrapIndent m:val="1440"/>
    <m:intLim m:val="subSup"/>
    <m:naryLim m:val="undOvr"/>
  </m:mathPr>
  <w:attachedSchema w:val="http://schemas.microsoft.com/office/word/2010/wordprocessingCanvas"/>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lsdException w:name="No Spacing" w:locked="0" w:qFormat="1"/>
    <w:lsdException w:name="Light Shading" w:locked="0"/>
    <w:lsdException w:name="Light List" w:locked="0"/>
    <w:lsdException w:name="Light Grid" w:locked="0"/>
    <w:lsdException w:name="Medium Shading 1" w:locked="0"/>
    <w:lsdException w:name="Medium Shading 2" w:locked="0"/>
    <w:lsdException w:name="Medium List 1" w:locked="0"/>
    <w:lsdException w:name="Medium List 2" w:locked="0"/>
    <w:lsdException w:name="Medium Grid 1" w:locked="0"/>
    <w:lsdException w:name="Medium Grid 2" w:locked="0"/>
    <w:lsdException w:name="Medium Grid 3" w:locked="0"/>
    <w:lsdException w:name="Dark List" w:locked="0"/>
    <w:lsdException w:name="Colorful Shading" w:locked="0"/>
    <w:lsdException w:name="Colorful List" w:locked="0"/>
    <w:lsdException w:name="Colorful Grid" w:locked="0"/>
    <w:lsdException w:name="Light Shading Accent 1" w:locked="0"/>
    <w:lsdException w:name="Light List Accent 1" w:locked="0"/>
    <w:lsdException w:name="Light Grid Accent 1" w:locked="0"/>
    <w:lsdException w:name="Medium Shading 1 Accent 1" w:locked="0"/>
    <w:lsdException w:name="Medium Shading 2 Accent 1" w:locked="0"/>
    <w:lsdException w:name="Medium List 1 Accent 1" w:locked="0"/>
    <w:lsdException w:name="Revision" w:locked="0"/>
    <w:lsdException w:name="List Paragraph" w:locked="0" w:qFormat="1"/>
    <w:lsdException w:name="Quote" w:locked="0" w:qFormat="1"/>
    <w:lsdException w:name="Intense Quote" w:locked="0" w:qFormat="1"/>
    <w:lsdException w:name="Medium List 2 Accent 1" w:locked="0"/>
    <w:lsdException w:name="Medium Grid 1 Accent 1" w:locked="0"/>
    <w:lsdException w:name="Medium Grid 2 Accent 1" w:locked="0"/>
    <w:lsdException w:name="Medium Grid 3 Accent 1" w:locked="0"/>
    <w:lsdException w:name="Dark List Accent 1" w:locked="0"/>
    <w:lsdException w:name="Colorful Shading Accent 1" w:locked="0"/>
    <w:lsdException w:name="Colorful List Accent 1" w:locked="0"/>
    <w:lsdException w:name="Colorful Grid Accent 1" w:locked="0"/>
    <w:lsdException w:name="Light Shading Accent 2" w:locked="0"/>
    <w:lsdException w:name="Light List Accent 2" w:locked="0"/>
    <w:lsdException w:name="Light Grid Accent 2" w:locked="0"/>
    <w:lsdException w:name="Medium Shading 1 Accent 2" w:locked="0"/>
    <w:lsdException w:name="Medium Shading 2 Accent 2" w:locked="0"/>
    <w:lsdException w:name="Medium List 1 Accent 2" w:locked="0"/>
    <w:lsdException w:name="Medium List 2 Accent 2" w:locked="0"/>
    <w:lsdException w:name="Medium Grid 1 Accent 2" w:locked="0"/>
    <w:lsdException w:name="Medium Grid 2 Accent 2" w:locked="0"/>
    <w:lsdException w:name="Medium Grid 3 Accent 2" w:locked="0"/>
    <w:lsdException w:name="Dark List Accent 2" w:locked="0"/>
    <w:lsdException w:name="Colorful Shading Accent 2" w:locked="0"/>
    <w:lsdException w:name="Colorful List Accent 2" w:locked="0"/>
    <w:lsdException w:name="Colorful Grid Accent 2" w:locked="0"/>
    <w:lsdException w:name="Light Shading Accent 3" w:locked="0"/>
    <w:lsdException w:name="Light List Accent 3" w:locked="0"/>
    <w:lsdException w:name="Light Grid Accent 3" w:locked="0"/>
    <w:lsdException w:name="Medium Shading 1 Accent 3" w:locked="0"/>
    <w:lsdException w:name="Medium Shading 2 Accent 3" w:locked="0"/>
    <w:lsdException w:name="Medium List 1 Accent 3" w:locked="0"/>
    <w:lsdException w:name="Medium List 2 Accent 3" w:locked="0"/>
    <w:lsdException w:name="Medium Grid 1 Accent 3" w:locked="0"/>
    <w:lsdException w:name="Medium Grid 2 Accent 3" w:locked="0"/>
    <w:lsdException w:name="Medium Grid 3 Accent 3" w:locked="0"/>
    <w:lsdException w:name="Dark List Accent 3" w:locked="0"/>
    <w:lsdException w:name="Colorful Shading Accent 3" w:locked="0"/>
    <w:lsdException w:name="Colorful List Accent 3" w:locked="0"/>
    <w:lsdException w:name="Colorful Grid Accent 3" w:locked="0"/>
    <w:lsdException w:name="Light Shading Accent 4" w:locked="0"/>
    <w:lsdException w:name="Light List Accent 4" w:locked="0"/>
    <w:lsdException w:name="Light Grid Accent 4" w:locked="0"/>
    <w:lsdException w:name="Medium Shading 1 Accent 4" w:locked="0"/>
    <w:lsdException w:name="Medium Shading 2 Accent 4" w:locked="0"/>
    <w:lsdException w:name="Medium List 1 Accent 4" w:locked="0"/>
    <w:lsdException w:name="Medium List 2 Accent 4" w:locked="0"/>
    <w:lsdException w:name="Medium Grid 1 Accent 4" w:locked="0"/>
    <w:lsdException w:name="Medium Grid 2 Accent 4" w:locked="0"/>
    <w:lsdException w:name="Medium Grid 3 Accent 4" w:locked="0"/>
    <w:lsdException w:name="Dark List Accent 4" w:locked="0"/>
    <w:lsdException w:name="Colorful Shading Accent 4" w:locked="0"/>
    <w:lsdException w:name="Colorful List Accent 4" w:locked="0"/>
    <w:lsdException w:name="Colorful Grid Accent 4" w:locked="0"/>
    <w:lsdException w:name="Light Shading Accent 5" w:locked="0"/>
    <w:lsdException w:name="Light List Accent 5" w:locked="0"/>
    <w:lsdException w:name="Light Grid Accent 5" w:locked="0"/>
    <w:lsdException w:name="Medium Shading 1 Accent 5" w:locked="0"/>
    <w:lsdException w:name="Medium Shading 2 Accent 5" w:locked="0"/>
    <w:lsdException w:name="Medium List 1 Accent 5" w:locked="0"/>
    <w:lsdException w:name="Medium List 2 Accent 5" w:locked="0"/>
    <w:lsdException w:name="Medium Grid 1 Accent 5" w:locked="0"/>
    <w:lsdException w:name="Medium Grid 2 Accent 5" w:locked="0"/>
    <w:lsdException w:name="Medium Grid 3 Accent 5" w:locked="0"/>
    <w:lsdException w:name="Dark List Accent 5" w:locked="0"/>
    <w:lsdException w:name="Colorful Shading Accent 5" w:locked="0"/>
    <w:lsdException w:name="Colorful List Accent 5" w:locked="0"/>
    <w:lsdException w:name="Colorful Grid Accent 5" w:locked="0"/>
    <w:lsdException w:name="Light Shading Accent 6" w:locked="0"/>
    <w:lsdException w:name="Light List Accent 6" w:locked="0"/>
    <w:lsdException w:name="Light Grid Accent 6" w:locked="0"/>
    <w:lsdException w:name="Medium Shading 1 Accent 6" w:locked="0"/>
    <w:lsdException w:name="Medium Shading 2 Accent 6" w:locked="0"/>
    <w:lsdException w:name="Medium List 1 Accent 6" w:locked="0"/>
    <w:lsdException w:name="Medium List 2 Accent 6" w:locked="0"/>
    <w:lsdException w:name="Medium Grid 1 Accent 6" w:locked="0"/>
    <w:lsdException w:name="Medium Grid 2 Accent 6" w:locked="0"/>
    <w:lsdException w:name="Medium Grid 3 Accent 6" w:locked="0"/>
    <w:lsdException w:name="Dark List Accent 6" w:locked="0"/>
    <w:lsdException w:name="Colorful Shading Accent 6" w:locked="0"/>
    <w:lsdException w:name="Colorful List Accent 6" w:locked="0"/>
    <w:lsdException w:name="Colorful Grid Accent 6" w:locked="0"/>
    <w:lsdException w:name="Subtle Emphasis" w:locked="0" w:qFormat="1"/>
    <w:lsdException w:name="Intense Emphasis" w:locked="0" w:qFormat="1"/>
    <w:lsdException w:name="Subtle Reference" w:locked="0" w:qFormat="1"/>
    <w:lsdException w:name="Intense Reference" w:locked="0" w:qFormat="1"/>
    <w:lsdException w:name="Book Title" w:locked="0" w:qFormat="1"/>
    <w:lsdException w:name="Bibliography" w:locked="0"/>
    <w:lsdException w:name="TOC Heading" w:locked="0" w:semiHidden="1" w:unhideWhenUsed="1" w:qFormat="1"/>
  </w:latentStyles>
  <w:style w:type="paragraph" w:default="1" w:styleId="a">
    <w:name w:val="Normal"/>
    <w:qFormat/>
    <w:rsid w:val="00A97ECF"/>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autoRedefine/>
    <w:rsid w:val="00A97ECF"/>
    <w:pPr>
      <w:widowControl w:val="0"/>
      <w:tabs>
        <w:tab w:val="center" w:pos="4677"/>
        <w:tab w:val="right" w:pos="9355"/>
      </w:tabs>
      <w:suppressAutoHyphens/>
    </w:pPr>
    <w:rPr>
      <w:rFonts w:eastAsia="ヒラギノ角ゴ Pro W3"/>
      <w:color w:val="000000"/>
      <w:kern w:val="1"/>
    </w:rPr>
  </w:style>
  <w:style w:type="paragraph" w:customStyle="1" w:styleId="10">
    <w:name w:val="Обычный1"/>
    <w:rsid w:val="00A97ECF"/>
    <w:pPr>
      <w:widowControl w:val="0"/>
      <w:suppressAutoHyphens/>
    </w:pPr>
    <w:rPr>
      <w:rFonts w:eastAsia="ヒラギノ角ゴ Pro W3"/>
      <w:color w:val="000000"/>
      <w:kern w:val="1"/>
    </w:rPr>
  </w:style>
  <w:style w:type="paragraph" w:customStyle="1" w:styleId="a3">
    <w:name w:val="Свободная форма"/>
    <w:rsid w:val="00A97ECF"/>
    <w:rPr>
      <w:rFonts w:eastAsia="ヒラギノ角ゴ Pro W3"/>
      <w:color w:val="000000"/>
    </w:rPr>
  </w:style>
  <w:style w:type="paragraph" w:customStyle="1" w:styleId="11">
    <w:name w:val="Название1"/>
    <w:rsid w:val="00A97ECF"/>
    <w:pPr>
      <w:keepNext/>
      <w:widowControl w:val="0"/>
      <w:suppressAutoHyphens/>
      <w:spacing w:before="240" w:after="120"/>
    </w:pPr>
    <w:rPr>
      <w:rFonts w:ascii="Arial" w:eastAsia="ヒラギノ角ゴ Pro W3" w:hAnsi="Arial"/>
      <w:color w:val="000000"/>
      <w:kern w:val="1"/>
      <w:sz w:val="28"/>
    </w:rPr>
  </w:style>
  <w:style w:type="paragraph" w:customStyle="1" w:styleId="wwP6">
    <w:name w:val="wwP6"/>
    <w:rsid w:val="00A97ECF"/>
    <w:pPr>
      <w:widowControl w:val="0"/>
      <w:suppressAutoHyphens/>
      <w:spacing w:after="60" w:line="216" w:lineRule="auto"/>
      <w:ind w:firstLine="540"/>
      <w:jc w:val="both"/>
    </w:pPr>
    <w:rPr>
      <w:rFonts w:eastAsia="ヒラギノ角ゴ Pro W3"/>
      <w:color w:val="000000"/>
      <w:kern w:val="1"/>
      <w:sz w:val="13"/>
    </w:rPr>
  </w:style>
  <w:style w:type="character" w:customStyle="1" w:styleId="wT7">
    <w:name w:val="wT7"/>
    <w:rsid w:val="00A97ECF"/>
    <w:rPr>
      <w:color w:val="000000"/>
      <w:sz w:val="20"/>
    </w:rPr>
  </w:style>
  <w:style w:type="paragraph" w:customStyle="1" w:styleId="wP38">
    <w:name w:val="wP38"/>
    <w:rsid w:val="00A97ECF"/>
    <w:pPr>
      <w:widowControl w:val="0"/>
      <w:suppressAutoHyphens/>
      <w:spacing w:after="60" w:line="216" w:lineRule="auto"/>
      <w:ind w:left="390" w:hanging="390"/>
      <w:jc w:val="center"/>
    </w:pPr>
    <w:rPr>
      <w:rFonts w:ascii="Arial" w:eastAsia="ヒラギノ角ゴ Pro W3" w:hAnsi="Arial"/>
      <w:color w:val="000000"/>
      <w:kern w:val="1"/>
      <w:sz w:val="12"/>
    </w:rPr>
  </w:style>
  <w:style w:type="paragraph" w:customStyle="1" w:styleId="wwP114">
    <w:name w:val="wwP114"/>
    <w:rsid w:val="00A97ECF"/>
    <w:pPr>
      <w:widowControl w:val="0"/>
      <w:suppressAutoHyphens/>
      <w:spacing w:after="60" w:line="216" w:lineRule="auto"/>
      <w:ind w:left="450" w:hanging="450"/>
      <w:jc w:val="both"/>
    </w:pPr>
    <w:rPr>
      <w:rFonts w:eastAsia="ヒラギノ角ゴ Pro W3"/>
      <w:color w:val="000000"/>
      <w:kern w:val="1"/>
      <w:sz w:val="24"/>
    </w:rPr>
  </w:style>
  <w:style w:type="paragraph" w:customStyle="1" w:styleId="wP40">
    <w:name w:val="wP40"/>
    <w:rsid w:val="00A97ECF"/>
    <w:pPr>
      <w:widowControl w:val="0"/>
      <w:suppressAutoHyphens/>
      <w:spacing w:after="60" w:line="216" w:lineRule="auto"/>
      <w:ind w:left="390" w:hanging="390"/>
      <w:jc w:val="center"/>
    </w:pPr>
    <w:rPr>
      <w:rFonts w:ascii="Arial" w:eastAsia="ヒラギノ角ゴ Pro W3" w:hAnsi="Arial"/>
      <w:color w:val="000000"/>
      <w:kern w:val="1"/>
      <w:sz w:val="12"/>
    </w:rPr>
  </w:style>
  <w:style w:type="character" w:customStyle="1" w:styleId="12">
    <w:name w:val="Гиперссылка1"/>
    <w:rsid w:val="00A97ECF"/>
    <w:rPr>
      <w:color w:val="0000FE"/>
      <w:sz w:val="20"/>
      <w:u w:val="single"/>
    </w:rPr>
  </w:style>
  <w:style w:type="paragraph" w:styleId="a4">
    <w:name w:val="footer"/>
    <w:basedOn w:val="a"/>
    <w:link w:val="a5"/>
    <w:locked/>
    <w:rsid w:val="00777A21"/>
    <w:pPr>
      <w:tabs>
        <w:tab w:val="center" w:pos="4677"/>
        <w:tab w:val="right" w:pos="9355"/>
      </w:tabs>
    </w:pPr>
  </w:style>
  <w:style w:type="character" w:customStyle="1" w:styleId="a5">
    <w:name w:val="Нижний колонтитул Знак"/>
    <w:link w:val="a4"/>
    <w:rsid w:val="00777A21"/>
    <w:rPr>
      <w:sz w:val="24"/>
      <w:szCs w:val="24"/>
      <w:lang w:val="en-US" w:eastAsia="en-US"/>
    </w:rPr>
  </w:style>
  <w:style w:type="table" w:styleId="a6">
    <w:name w:val="Table Grid"/>
    <w:basedOn w:val="a1"/>
    <w:locked/>
    <w:rsid w:val="00777A2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locked/>
    <w:rsid w:val="00EB3F04"/>
    <w:rPr>
      <w:color w:val="0000FF"/>
      <w:u w:val="single"/>
    </w:rPr>
  </w:style>
  <w:style w:type="character" w:customStyle="1" w:styleId="UnresolvedMention">
    <w:name w:val="Unresolved Mention"/>
    <w:rsid w:val="00B63B7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082;&#1088;&#1072;&#1089;&#1085;&#1086;&#1103;&#1088;&#1089;&#1082;&#1072;&#1103;&#1089;&#1077;&#1090;&#1100;.&#1088;&#109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1770</Words>
  <Characters>10090</Characters>
  <Application>Microsoft Office Word</Application>
  <DocSecurity>0</DocSecurity>
  <Lines>84</Lines>
  <Paragraphs>23</Paragraphs>
  <ScaleCrop>false</ScaleCrop>
  <Company>SPecialiST RePack</Company>
  <LinksUpToDate>false</LinksUpToDate>
  <CharactersWithSpaces>11837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7</dc:title>
  <dc:creator>dm</dc:creator>
  <cp:lastModifiedBy>123</cp:lastModifiedBy>
  <cp:revision>2</cp:revision>
  <dcterms:created xsi:type="dcterms:W3CDTF">2025-11-26T04:13:00Z</dcterms:created>
  <dcterms:modified xsi:type="dcterms:W3CDTF">2025-11-26T04:13:00Z</dcterms:modified>
</cp:coreProperties>
</file>